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54" w:rsidRPr="00032B43" w:rsidRDefault="00032B43" w:rsidP="00032B43">
      <w:pPr>
        <w:spacing w:line="360" w:lineRule="auto"/>
        <w:jc w:val="center"/>
        <w:rPr>
          <w:rFonts w:cs="David"/>
          <w:b/>
          <w:bCs/>
          <w:sz w:val="28"/>
          <w:szCs w:val="28"/>
          <w:rtl/>
        </w:rPr>
      </w:pPr>
      <w:r>
        <w:rPr>
          <w:rFonts w:cs="David" w:hint="cs"/>
          <w:b/>
          <w:bCs/>
          <w:sz w:val="28"/>
          <w:szCs w:val="28"/>
          <w:rtl/>
        </w:rPr>
        <w:t xml:space="preserve">סיכום סוגיית </w:t>
      </w:r>
      <w:proofErr w:type="spellStart"/>
      <w:r>
        <w:rPr>
          <w:rFonts w:cs="David" w:hint="cs"/>
          <w:b/>
          <w:bCs/>
          <w:sz w:val="28"/>
          <w:szCs w:val="28"/>
          <w:rtl/>
        </w:rPr>
        <w:t>והשבותו</w:t>
      </w:r>
      <w:proofErr w:type="spellEnd"/>
      <w:r>
        <w:rPr>
          <w:rFonts w:cs="David" w:hint="cs"/>
          <w:b/>
          <w:bCs/>
          <w:sz w:val="28"/>
          <w:szCs w:val="28"/>
          <w:rtl/>
        </w:rPr>
        <w:t xml:space="preserve"> לו</w:t>
      </w:r>
    </w:p>
    <w:p w:rsidR="007738B7" w:rsidRDefault="00AD368D" w:rsidP="0023777A">
      <w:pPr>
        <w:spacing w:line="360" w:lineRule="auto"/>
        <w:jc w:val="both"/>
        <w:rPr>
          <w:rFonts w:cs="David"/>
          <w:sz w:val="24"/>
          <w:szCs w:val="24"/>
          <w:rtl/>
        </w:rPr>
      </w:pPr>
      <w:r>
        <w:rPr>
          <w:rFonts w:cs="David" w:hint="cs"/>
          <w:b/>
          <w:bCs/>
          <w:sz w:val="24"/>
          <w:szCs w:val="24"/>
          <w:rtl/>
        </w:rPr>
        <w:t xml:space="preserve">מקרא: </w:t>
      </w:r>
      <w:r w:rsidR="0023777A">
        <w:rPr>
          <w:rFonts w:cs="David" w:hint="cs"/>
          <w:sz w:val="24"/>
          <w:szCs w:val="24"/>
          <w:rtl/>
        </w:rPr>
        <w:t>בפרשייה בכי תצא נאמר: "</w:t>
      </w:r>
      <w:r w:rsidR="0023777A" w:rsidRPr="0023777A">
        <w:rPr>
          <w:rFonts w:cs="David" w:hint="cs"/>
          <w:sz w:val="24"/>
          <w:szCs w:val="24"/>
          <w:rtl/>
        </w:rPr>
        <w:t>ואם</w:t>
      </w:r>
      <w:r w:rsidR="0023777A" w:rsidRPr="0023777A">
        <w:rPr>
          <w:rFonts w:cs="David"/>
          <w:sz w:val="24"/>
          <w:szCs w:val="24"/>
          <w:rtl/>
        </w:rPr>
        <w:t xml:space="preserve"> </w:t>
      </w:r>
      <w:r w:rsidR="0023777A" w:rsidRPr="0023777A">
        <w:rPr>
          <w:rFonts w:cs="David" w:hint="cs"/>
          <w:sz w:val="24"/>
          <w:szCs w:val="24"/>
          <w:rtl/>
        </w:rPr>
        <w:t>לא</w:t>
      </w:r>
      <w:r w:rsidR="0023777A" w:rsidRPr="0023777A">
        <w:rPr>
          <w:rFonts w:cs="David"/>
          <w:sz w:val="24"/>
          <w:szCs w:val="24"/>
          <w:rtl/>
        </w:rPr>
        <w:t xml:space="preserve"> </w:t>
      </w:r>
      <w:r w:rsidR="0023777A" w:rsidRPr="0023777A">
        <w:rPr>
          <w:rFonts w:cs="David" w:hint="cs"/>
          <w:sz w:val="24"/>
          <w:szCs w:val="24"/>
          <w:rtl/>
        </w:rPr>
        <w:t>קרוב</w:t>
      </w:r>
      <w:r w:rsidR="0023777A" w:rsidRPr="0023777A">
        <w:rPr>
          <w:rFonts w:cs="David"/>
          <w:sz w:val="24"/>
          <w:szCs w:val="24"/>
          <w:rtl/>
        </w:rPr>
        <w:t xml:space="preserve"> </w:t>
      </w:r>
      <w:r w:rsidR="0023777A" w:rsidRPr="0023777A">
        <w:rPr>
          <w:rFonts w:cs="David" w:hint="cs"/>
          <w:sz w:val="24"/>
          <w:szCs w:val="24"/>
          <w:rtl/>
        </w:rPr>
        <w:t>אחיך</w:t>
      </w:r>
      <w:r w:rsidR="0023777A" w:rsidRPr="0023777A">
        <w:rPr>
          <w:rFonts w:cs="David"/>
          <w:sz w:val="24"/>
          <w:szCs w:val="24"/>
          <w:rtl/>
        </w:rPr>
        <w:t xml:space="preserve"> </w:t>
      </w:r>
      <w:r w:rsidR="0023777A" w:rsidRPr="0023777A">
        <w:rPr>
          <w:rFonts w:cs="David" w:hint="cs"/>
          <w:sz w:val="24"/>
          <w:szCs w:val="24"/>
          <w:rtl/>
        </w:rPr>
        <w:t>אליך</w:t>
      </w:r>
      <w:r w:rsidR="0023777A" w:rsidRPr="0023777A">
        <w:rPr>
          <w:rFonts w:cs="David"/>
          <w:sz w:val="24"/>
          <w:szCs w:val="24"/>
          <w:rtl/>
        </w:rPr>
        <w:t xml:space="preserve"> </w:t>
      </w:r>
      <w:r w:rsidR="0023777A" w:rsidRPr="0023777A">
        <w:rPr>
          <w:rFonts w:cs="David" w:hint="cs"/>
          <w:sz w:val="24"/>
          <w:szCs w:val="24"/>
          <w:rtl/>
        </w:rPr>
        <w:t>ולא</w:t>
      </w:r>
      <w:r w:rsidR="0023777A" w:rsidRPr="0023777A">
        <w:rPr>
          <w:rFonts w:cs="David"/>
          <w:sz w:val="24"/>
          <w:szCs w:val="24"/>
          <w:rtl/>
        </w:rPr>
        <w:t xml:space="preserve"> </w:t>
      </w:r>
      <w:r w:rsidR="0023777A" w:rsidRPr="0023777A">
        <w:rPr>
          <w:rFonts w:cs="David" w:hint="cs"/>
          <w:sz w:val="24"/>
          <w:szCs w:val="24"/>
          <w:rtl/>
        </w:rPr>
        <w:t>ידעתו</w:t>
      </w:r>
      <w:r w:rsidR="0023777A" w:rsidRPr="0023777A">
        <w:rPr>
          <w:rFonts w:cs="David"/>
          <w:sz w:val="24"/>
          <w:szCs w:val="24"/>
          <w:rtl/>
        </w:rPr>
        <w:t xml:space="preserve"> </w:t>
      </w:r>
      <w:r w:rsidR="0023777A">
        <w:rPr>
          <w:rFonts w:cs="David"/>
          <w:sz w:val="24"/>
          <w:szCs w:val="24"/>
          <w:rtl/>
        </w:rPr>
        <w:t>–</w:t>
      </w:r>
      <w:r w:rsidR="0023777A">
        <w:rPr>
          <w:rFonts w:cs="David" w:hint="cs"/>
          <w:sz w:val="24"/>
          <w:szCs w:val="24"/>
          <w:rtl/>
        </w:rPr>
        <w:t xml:space="preserve"> </w:t>
      </w:r>
      <w:r w:rsidR="0023777A" w:rsidRPr="0023777A">
        <w:rPr>
          <w:rFonts w:cs="David" w:hint="cs"/>
          <w:sz w:val="24"/>
          <w:szCs w:val="24"/>
          <w:rtl/>
        </w:rPr>
        <w:t>ואספתו</w:t>
      </w:r>
      <w:r w:rsidR="0023777A" w:rsidRPr="0023777A">
        <w:rPr>
          <w:rFonts w:cs="David"/>
          <w:sz w:val="24"/>
          <w:szCs w:val="24"/>
          <w:rtl/>
        </w:rPr>
        <w:t xml:space="preserve"> </w:t>
      </w:r>
      <w:r w:rsidR="0023777A" w:rsidRPr="0023777A">
        <w:rPr>
          <w:rFonts w:cs="David" w:hint="cs"/>
          <w:sz w:val="24"/>
          <w:szCs w:val="24"/>
          <w:rtl/>
        </w:rPr>
        <w:t>אל</w:t>
      </w:r>
      <w:r w:rsidR="0023777A" w:rsidRPr="0023777A">
        <w:rPr>
          <w:rFonts w:cs="David"/>
          <w:sz w:val="24"/>
          <w:szCs w:val="24"/>
          <w:rtl/>
        </w:rPr>
        <w:t xml:space="preserve"> </w:t>
      </w:r>
      <w:r w:rsidR="0023777A" w:rsidRPr="0023777A">
        <w:rPr>
          <w:rFonts w:cs="David" w:hint="cs"/>
          <w:sz w:val="24"/>
          <w:szCs w:val="24"/>
          <w:rtl/>
        </w:rPr>
        <w:t>תוך</w:t>
      </w:r>
      <w:r w:rsidR="0023777A" w:rsidRPr="0023777A">
        <w:rPr>
          <w:rFonts w:cs="David"/>
          <w:sz w:val="24"/>
          <w:szCs w:val="24"/>
          <w:rtl/>
        </w:rPr>
        <w:t xml:space="preserve"> </w:t>
      </w:r>
      <w:r w:rsidR="0023777A" w:rsidRPr="0023777A">
        <w:rPr>
          <w:rFonts w:cs="David" w:hint="cs"/>
          <w:sz w:val="24"/>
          <w:szCs w:val="24"/>
          <w:rtl/>
        </w:rPr>
        <w:t>ביתך</w:t>
      </w:r>
      <w:r w:rsidR="0023777A">
        <w:rPr>
          <w:rFonts w:cs="David" w:hint="cs"/>
          <w:sz w:val="24"/>
          <w:szCs w:val="24"/>
          <w:rtl/>
        </w:rPr>
        <w:t>,</w:t>
      </w:r>
      <w:r w:rsidR="0023777A" w:rsidRPr="0023777A">
        <w:rPr>
          <w:rFonts w:cs="David"/>
          <w:sz w:val="24"/>
          <w:szCs w:val="24"/>
          <w:rtl/>
        </w:rPr>
        <w:t xml:space="preserve"> </w:t>
      </w:r>
      <w:r w:rsidR="0023777A" w:rsidRPr="0023777A">
        <w:rPr>
          <w:rFonts w:cs="David" w:hint="cs"/>
          <w:sz w:val="24"/>
          <w:szCs w:val="24"/>
          <w:rtl/>
        </w:rPr>
        <w:t>והיה</w:t>
      </w:r>
      <w:r w:rsidR="0023777A" w:rsidRPr="0023777A">
        <w:rPr>
          <w:rFonts w:cs="David"/>
          <w:sz w:val="24"/>
          <w:szCs w:val="24"/>
          <w:rtl/>
        </w:rPr>
        <w:t xml:space="preserve"> </w:t>
      </w:r>
      <w:r w:rsidR="0023777A" w:rsidRPr="0023777A">
        <w:rPr>
          <w:rFonts w:cs="David" w:hint="cs"/>
          <w:sz w:val="24"/>
          <w:szCs w:val="24"/>
          <w:rtl/>
        </w:rPr>
        <w:t>עמך</w:t>
      </w:r>
      <w:r w:rsidR="0023777A" w:rsidRPr="0023777A">
        <w:rPr>
          <w:rFonts w:cs="David"/>
          <w:sz w:val="24"/>
          <w:szCs w:val="24"/>
          <w:rtl/>
        </w:rPr>
        <w:t xml:space="preserve"> </w:t>
      </w:r>
      <w:r w:rsidR="0023777A" w:rsidRPr="0023777A">
        <w:rPr>
          <w:rFonts w:cs="David" w:hint="cs"/>
          <w:sz w:val="24"/>
          <w:szCs w:val="24"/>
          <w:rtl/>
        </w:rPr>
        <w:t>עד</w:t>
      </w:r>
      <w:r w:rsidR="0023777A" w:rsidRPr="0023777A">
        <w:rPr>
          <w:rFonts w:cs="David"/>
          <w:sz w:val="24"/>
          <w:szCs w:val="24"/>
          <w:rtl/>
        </w:rPr>
        <w:t xml:space="preserve"> </w:t>
      </w:r>
      <w:r w:rsidR="0023777A" w:rsidRPr="0023777A">
        <w:rPr>
          <w:rFonts w:cs="David" w:hint="cs"/>
          <w:sz w:val="24"/>
          <w:szCs w:val="24"/>
          <w:rtl/>
        </w:rPr>
        <w:t>דרש</w:t>
      </w:r>
      <w:r w:rsidR="0023777A" w:rsidRPr="0023777A">
        <w:rPr>
          <w:rFonts w:cs="David"/>
          <w:sz w:val="24"/>
          <w:szCs w:val="24"/>
          <w:rtl/>
        </w:rPr>
        <w:t xml:space="preserve"> </w:t>
      </w:r>
      <w:r w:rsidR="0023777A" w:rsidRPr="0023777A">
        <w:rPr>
          <w:rFonts w:cs="David" w:hint="cs"/>
          <w:sz w:val="24"/>
          <w:szCs w:val="24"/>
          <w:rtl/>
        </w:rPr>
        <w:t>אחיך</w:t>
      </w:r>
      <w:r w:rsidR="0023777A" w:rsidRPr="0023777A">
        <w:rPr>
          <w:rFonts w:cs="David"/>
          <w:sz w:val="24"/>
          <w:szCs w:val="24"/>
          <w:rtl/>
        </w:rPr>
        <w:t xml:space="preserve"> </w:t>
      </w:r>
      <w:r w:rsidR="0023777A" w:rsidRPr="0023777A">
        <w:rPr>
          <w:rFonts w:cs="David" w:hint="cs"/>
          <w:sz w:val="24"/>
          <w:szCs w:val="24"/>
          <w:rtl/>
        </w:rPr>
        <w:t>אתו</w:t>
      </w:r>
      <w:r w:rsidR="0023777A">
        <w:rPr>
          <w:rFonts w:cs="David" w:hint="cs"/>
          <w:sz w:val="24"/>
          <w:szCs w:val="24"/>
          <w:rtl/>
        </w:rPr>
        <w:t>,</w:t>
      </w:r>
      <w:r w:rsidR="0023777A" w:rsidRPr="0023777A">
        <w:rPr>
          <w:rFonts w:cs="David"/>
          <w:sz w:val="24"/>
          <w:szCs w:val="24"/>
          <w:rtl/>
        </w:rPr>
        <w:t xml:space="preserve"> </w:t>
      </w:r>
      <w:r w:rsidR="0023777A" w:rsidRPr="0023777A">
        <w:rPr>
          <w:rFonts w:cs="David" w:hint="cs"/>
          <w:sz w:val="24"/>
          <w:szCs w:val="24"/>
          <w:rtl/>
        </w:rPr>
        <w:t>והשבתו</w:t>
      </w:r>
      <w:r w:rsidR="0023777A" w:rsidRPr="0023777A">
        <w:rPr>
          <w:rFonts w:cs="David"/>
          <w:sz w:val="24"/>
          <w:szCs w:val="24"/>
          <w:rtl/>
        </w:rPr>
        <w:t xml:space="preserve"> </w:t>
      </w:r>
      <w:r w:rsidR="0023777A" w:rsidRPr="0023777A">
        <w:rPr>
          <w:rFonts w:cs="David" w:hint="cs"/>
          <w:sz w:val="24"/>
          <w:szCs w:val="24"/>
          <w:rtl/>
        </w:rPr>
        <w:t>לו</w:t>
      </w:r>
      <w:r w:rsidR="0023777A">
        <w:rPr>
          <w:rFonts w:cs="David" w:hint="cs"/>
          <w:sz w:val="24"/>
          <w:szCs w:val="24"/>
          <w:rtl/>
        </w:rPr>
        <w:t xml:space="preserve">" </w:t>
      </w:r>
      <w:r w:rsidR="007738B7">
        <w:rPr>
          <w:rFonts w:cs="David"/>
          <w:sz w:val="24"/>
          <w:szCs w:val="24"/>
          <w:rtl/>
        </w:rPr>
        <w:t>–</w:t>
      </w:r>
      <w:r w:rsidR="007738B7">
        <w:rPr>
          <w:rFonts w:cs="David" w:hint="cs"/>
          <w:sz w:val="24"/>
          <w:szCs w:val="24"/>
          <w:rtl/>
        </w:rPr>
        <w:t xml:space="preserve"> אם המוצא את האבדה אינו מכיר את בעל האבדה הוא שהוא גר רחוק ממנו, עליו לשמור את האבדה בביתו עד שיבוא המאבד וידרוש את האבדה. ניתן למצוא כאן איזון בין טובת המאבד לטובת המוצא </w:t>
      </w:r>
      <w:r w:rsidR="007738B7">
        <w:rPr>
          <w:rFonts w:cs="David"/>
          <w:sz w:val="24"/>
          <w:szCs w:val="24"/>
          <w:rtl/>
        </w:rPr>
        <w:t>–</w:t>
      </w:r>
      <w:r w:rsidR="007738B7">
        <w:rPr>
          <w:rFonts w:cs="David" w:hint="cs"/>
          <w:sz w:val="24"/>
          <w:szCs w:val="24"/>
          <w:rtl/>
        </w:rPr>
        <w:t xml:space="preserve"> אין דורשים מהמוצא להתאמץ ולחפש את המאבד, אך מאידך השאיפה היא שהאבדה תחזור לבעליה ולכן המוצא צריך ל</w:t>
      </w:r>
      <w:r w:rsidR="00726370">
        <w:rPr>
          <w:rFonts w:cs="David" w:hint="cs"/>
          <w:sz w:val="24"/>
          <w:szCs w:val="24"/>
          <w:rtl/>
        </w:rPr>
        <w:t xml:space="preserve">קחת את האבדה לביתו. </w:t>
      </w:r>
    </w:p>
    <w:p w:rsidR="00DA4494" w:rsidRPr="0023777A" w:rsidRDefault="00AD368D" w:rsidP="00726370">
      <w:pPr>
        <w:spacing w:line="360" w:lineRule="auto"/>
        <w:jc w:val="both"/>
        <w:rPr>
          <w:rFonts w:cs="David"/>
          <w:sz w:val="24"/>
          <w:szCs w:val="24"/>
          <w:rtl/>
        </w:rPr>
      </w:pPr>
      <w:r>
        <w:rPr>
          <w:rFonts w:cs="David" w:hint="cs"/>
          <w:b/>
          <w:bCs/>
          <w:sz w:val="24"/>
          <w:szCs w:val="24"/>
          <w:rtl/>
        </w:rPr>
        <w:t xml:space="preserve">משנה: </w:t>
      </w:r>
      <w:r w:rsidR="00726370">
        <w:rPr>
          <w:rFonts w:cs="David" w:hint="cs"/>
          <w:sz w:val="24"/>
          <w:szCs w:val="24"/>
          <w:rtl/>
        </w:rPr>
        <w:t>במשנה נאמרו שני דינים:</w:t>
      </w:r>
    </w:p>
    <w:p w:rsidR="00DA4494" w:rsidRPr="0023777A" w:rsidRDefault="00DA4494" w:rsidP="00726370">
      <w:pPr>
        <w:pStyle w:val="a3"/>
        <w:numPr>
          <w:ilvl w:val="0"/>
          <w:numId w:val="1"/>
        </w:numPr>
        <w:spacing w:line="360" w:lineRule="auto"/>
        <w:jc w:val="both"/>
        <w:rPr>
          <w:rFonts w:cs="David"/>
          <w:sz w:val="24"/>
          <w:szCs w:val="24"/>
        </w:rPr>
      </w:pPr>
      <w:r w:rsidRPr="0023777A">
        <w:rPr>
          <w:rFonts w:cs="David" w:hint="cs"/>
          <w:sz w:val="24"/>
          <w:szCs w:val="24"/>
          <w:rtl/>
        </w:rPr>
        <w:t xml:space="preserve">דבר שעושה אוכל </w:t>
      </w:r>
      <w:r w:rsidR="00726370">
        <w:rPr>
          <w:rFonts w:cs="David"/>
          <w:sz w:val="24"/>
          <w:szCs w:val="24"/>
          <w:rtl/>
        </w:rPr>
        <w:t>–</w:t>
      </w:r>
      <w:r w:rsidR="00726370">
        <w:rPr>
          <w:rFonts w:cs="David" w:hint="cs"/>
          <w:sz w:val="24"/>
          <w:szCs w:val="24"/>
          <w:rtl/>
        </w:rPr>
        <w:t xml:space="preserve"> כלומר בעל חיים שמחזיר את ההשקעה באחזקתו </w:t>
      </w:r>
      <w:r w:rsidR="00726370">
        <w:rPr>
          <w:rFonts w:cs="David"/>
          <w:sz w:val="24"/>
          <w:szCs w:val="24"/>
          <w:rtl/>
        </w:rPr>
        <w:t>–</w:t>
      </w:r>
      <w:r w:rsidR="00726370">
        <w:rPr>
          <w:rFonts w:cs="David" w:hint="cs"/>
          <w:sz w:val="24"/>
          <w:szCs w:val="24"/>
          <w:rtl/>
        </w:rPr>
        <w:t xml:space="preserve"> יעשה ויאכל: על המוצא לשמור את האבדה בביתו. </w:t>
      </w:r>
    </w:p>
    <w:p w:rsidR="00DA4494" w:rsidRPr="0023777A" w:rsidRDefault="00DA4494" w:rsidP="00726370">
      <w:pPr>
        <w:pStyle w:val="a3"/>
        <w:numPr>
          <w:ilvl w:val="0"/>
          <w:numId w:val="1"/>
        </w:numPr>
        <w:spacing w:line="360" w:lineRule="auto"/>
        <w:jc w:val="both"/>
        <w:rPr>
          <w:rFonts w:cs="David"/>
          <w:sz w:val="24"/>
          <w:szCs w:val="24"/>
        </w:rPr>
      </w:pPr>
      <w:r w:rsidRPr="0023777A">
        <w:rPr>
          <w:rFonts w:cs="David" w:hint="cs"/>
          <w:sz w:val="24"/>
          <w:szCs w:val="24"/>
          <w:rtl/>
        </w:rPr>
        <w:t xml:space="preserve">דבר שאינו עושה ואוכל </w:t>
      </w:r>
      <w:r w:rsidRPr="0023777A">
        <w:rPr>
          <w:rFonts w:cs="David"/>
          <w:sz w:val="24"/>
          <w:szCs w:val="24"/>
          <w:rtl/>
        </w:rPr>
        <w:t>–</w:t>
      </w:r>
      <w:r w:rsidRPr="0023777A">
        <w:rPr>
          <w:rFonts w:cs="David" w:hint="cs"/>
          <w:sz w:val="24"/>
          <w:szCs w:val="24"/>
          <w:rtl/>
        </w:rPr>
        <w:t xml:space="preserve"> </w:t>
      </w:r>
      <w:r w:rsidR="00726370">
        <w:rPr>
          <w:rFonts w:cs="David" w:hint="cs"/>
          <w:sz w:val="24"/>
          <w:szCs w:val="24"/>
          <w:rtl/>
        </w:rPr>
        <w:t xml:space="preserve">כלומר: בעל חיים שאינו מחזיר את ההשקעה באחזקתו </w:t>
      </w:r>
      <w:r w:rsidR="00726370">
        <w:rPr>
          <w:rFonts w:cs="David"/>
          <w:sz w:val="24"/>
          <w:szCs w:val="24"/>
          <w:rtl/>
        </w:rPr>
        <w:t>–</w:t>
      </w:r>
      <w:r w:rsidR="00726370">
        <w:rPr>
          <w:rFonts w:cs="David" w:hint="cs"/>
          <w:sz w:val="24"/>
          <w:szCs w:val="24"/>
          <w:rtl/>
        </w:rPr>
        <w:t xml:space="preserve"> יימכר: כאן אין דרישה מהמוצא להפסיד את כספו בגלל האבדה שמצא, ולכן הוא יכול למכור את האבדה.</w:t>
      </w:r>
    </w:p>
    <w:p w:rsidR="0023777A" w:rsidRPr="0023777A" w:rsidRDefault="00726370" w:rsidP="0023777A">
      <w:pPr>
        <w:spacing w:line="360" w:lineRule="auto"/>
        <w:jc w:val="both"/>
        <w:rPr>
          <w:rFonts w:cs="David"/>
          <w:sz w:val="24"/>
          <w:szCs w:val="24"/>
          <w:rtl/>
        </w:rPr>
      </w:pPr>
      <w:r>
        <w:rPr>
          <w:rFonts w:cs="David" w:hint="cs"/>
          <w:sz w:val="24"/>
          <w:szCs w:val="24"/>
          <w:rtl/>
        </w:rPr>
        <w:t xml:space="preserve">גם כאן נשמר האיזון בין טובת המוצא לטובת המאבד </w:t>
      </w:r>
      <w:r w:rsidR="00B95B87">
        <w:rPr>
          <w:rFonts w:cs="David"/>
          <w:sz w:val="24"/>
          <w:szCs w:val="24"/>
          <w:rtl/>
        </w:rPr>
        <w:t>–</w:t>
      </w:r>
      <w:r>
        <w:rPr>
          <w:rFonts w:cs="David" w:hint="cs"/>
          <w:sz w:val="24"/>
          <w:szCs w:val="24"/>
          <w:rtl/>
        </w:rPr>
        <w:t xml:space="preserve"> </w:t>
      </w:r>
      <w:r w:rsidR="00B95B87">
        <w:rPr>
          <w:rFonts w:cs="David" w:hint="cs"/>
          <w:sz w:val="24"/>
          <w:szCs w:val="24"/>
          <w:rtl/>
        </w:rPr>
        <w:t>אנו רוצים שהאבדה תחזור לבעליה ולכן המוצא ישמור על האבדה בביתו, אך בתנאי שהוא לא ניזוק בכספו בגלל השמירה.</w:t>
      </w:r>
    </w:p>
    <w:p w:rsidR="00701313" w:rsidRPr="0023777A" w:rsidRDefault="00AD368D" w:rsidP="00B95B87">
      <w:pPr>
        <w:spacing w:line="360" w:lineRule="auto"/>
        <w:jc w:val="both"/>
        <w:rPr>
          <w:rFonts w:cs="David"/>
          <w:sz w:val="24"/>
          <w:szCs w:val="24"/>
          <w:rtl/>
        </w:rPr>
      </w:pPr>
      <w:r>
        <w:rPr>
          <w:rFonts w:cs="David" w:hint="cs"/>
          <w:b/>
          <w:bCs/>
          <w:sz w:val="24"/>
          <w:szCs w:val="24"/>
          <w:rtl/>
        </w:rPr>
        <w:t xml:space="preserve">גמרא: </w:t>
      </w:r>
      <w:r w:rsidR="00B95B87">
        <w:rPr>
          <w:rFonts w:cs="David" w:hint="cs"/>
          <w:sz w:val="24"/>
          <w:szCs w:val="24"/>
          <w:rtl/>
        </w:rPr>
        <w:t>בתחילת הסוגיה בגמרא נשאלת הש</w:t>
      </w:r>
      <w:r w:rsidR="00DA4494" w:rsidRPr="0023777A">
        <w:rPr>
          <w:rFonts w:cs="David" w:hint="cs"/>
          <w:sz w:val="24"/>
          <w:szCs w:val="24"/>
          <w:rtl/>
        </w:rPr>
        <w:t>אלה: לע</w:t>
      </w:r>
      <w:r w:rsidR="00B95B87">
        <w:rPr>
          <w:rFonts w:cs="David" w:hint="cs"/>
          <w:sz w:val="24"/>
          <w:szCs w:val="24"/>
          <w:rtl/>
        </w:rPr>
        <w:t>ו</w:t>
      </w:r>
      <w:r w:rsidR="00DA4494" w:rsidRPr="0023777A">
        <w:rPr>
          <w:rFonts w:cs="David" w:hint="cs"/>
          <w:sz w:val="24"/>
          <w:szCs w:val="24"/>
          <w:rtl/>
        </w:rPr>
        <w:t>לם</w:t>
      </w:r>
      <w:r w:rsidR="00B95B87">
        <w:rPr>
          <w:rFonts w:cs="David" w:hint="cs"/>
          <w:sz w:val="28"/>
          <w:szCs w:val="28"/>
          <w:rtl/>
        </w:rPr>
        <w:t>?!</w:t>
      </w:r>
      <w:r w:rsidR="00DA4494" w:rsidRPr="0023777A">
        <w:rPr>
          <w:rFonts w:cs="David" w:hint="cs"/>
          <w:sz w:val="24"/>
          <w:szCs w:val="24"/>
          <w:rtl/>
        </w:rPr>
        <w:t xml:space="preserve"> </w:t>
      </w:r>
      <w:r w:rsidR="00DA4494" w:rsidRPr="0023777A">
        <w:rPr>
          <w:rFonts w:cs="David"/>
          <w:sz w:val="24"/>
          <w:szCs w:val="24"/>
          <w:rtl/>
        </w:rPr>
        <w:t>–</w:t>
      </w:r>
      <w:r w:rsidR="00B95B87">
        <w:rPr>
          <w:rFonts w:cs="David" w:hint="cs"/>
          <w:sz w:val="24"/>
          <w:szCs w:val="24"/>
          <w:rtl/>
        </w:rPr>
        <w:t xml:space="preserve"> </w:t>
      </w:r>
      <w:r w:rsidR="00DA4494" w:rsidRPr="0023777A">
        <w:rPr>
          <w:rFonts w:cs="David" w:hint="cs"/>
          <w:sz w:val="24"/>
          <w:szCs w:val="24"/>
          <w:rtl/>
        </w:rPr>
        <w:t xml:space="preserve">האם </w:t>
      </w:r>
      <w:r w:rsidR="00B95B87">
        <w:rPr>
          <w:rFonts w:cs="David" w:hint="cs"/>
          <w:sz w:val="24"/>
          <w:szCs w:val="24"/>
          <w:rtl/>
        </w:rPr>
        <w:t>המוצא צריך לשמור על האבדה עד שיבוא המוצא בלי הגבלת זמן</w:t>
      </w:r>
      <w:r w:rsidR="00701313" w:rsidRPr="0023777A">
        <w:rPr>
          <w:rFonts w:cs="David" w:hint="cs"/>
          <w:sz w:val="24"/>
          <w:szCs w:val="24"/>
          <w:rtl/>
        </w:rPr>
        <w:t xml:space="preserve">? </w:t>
      </w:r>
      <w:r w:rsidR="00B95B87">
        <w:rPr>
          <w:rFonts w:cs="David" w:hint="cs"/>
          <w:sz w:val="24"/>
          <w:szCs w:val="24"/>
          <w:rtl/>
        </w:rPr>
        <w:t xml:space="preserve">עונה רב נחמן בשם שמואל: יש גבול </w:t>
      </w:r>
      <w:r w:rsidR="00B95B87">
        <w:rPr>
          <w:rFonts w:cs="David"/>
          <w:sz w:val="24"/>
          <w:szCs w:val="24"/>
          <w:rtl/>
        </w:rPr>
        <w:t>–</w:t>
      </w:r>
      <w:r w:rsidR="00B95B87">
        <w:rPr>
          <w:rFonts w:cs="David" w:hint="cs"/>
          <w:sz w:val="24"/>
          <w:szCs w:val="24"/>
          <w:rtl/>
        </w:rPr>
        <w:t xml:space="preserve"> י"ב חודש. כלומר חובת השמירה על דבר שעושה ואוכל הוא עד שנה, ולאחר מכן המוצא רשאי למכור. כסיוע</w:t>
      </w:r>
      <w:r w:rsidR="00701313" w:rsidRPr="0023777A">
        <w:rPr>
          <w:rFonts w:cs="David" w:hint="cs"/>
          <w:sz w:val="24"/>
          <w:szCs w:val="24"/>
          <w:rtl/>
        </w:rPr>
        <w:t xml:space="preserve"> הגמרא מביאה ברייתא המפרטת </w:t>
      </w:r>
      <w:r w:rsidR="00B95B87">
        <w:rPr>
          <w:rFonts w:cs="David" w:hint="cs"/>
          <w:sz w:val="24"/>
          <w:szCs w:val="24"/>
          <w:rtl/>
        </w:rPr>
        <w:t xml:space="preserve">את הגבלת הזמן של חוברת השמירה בבית של </w:t>
      </w:r>
      <w:r w:rsidR="00701313" w:rsidRPr="0023777A">
        <w:rPr>
          <w:rFonts w:cs="David" w:hint="cs"/>
          <w:sz w:val="24"/>
          <w:szCs w:val="24"/>
          <w:rtl/>
        </w:rPr>
        <w:t xml:space="preserve">שלושה </w:t>
      </w:r>
      <w:r w:rsidR="00B95B87">
        <w:rPr>
          <w:rFonts w:cs="David" w:hint="cs"/>
          <w:sz w:val="24"/>
          <w:szCs w:val="24"/>
          <w:rtl/>
        </w:rPr>
        <w:t>סוגי בעלי חיים</w:t>
      </w:r>
      <w:r w:rsidR="00701313" w:rsidRPr="0023777A">
        <w:rPr>
          <w:rFonts w:cs="David" w:hint="cs"/>
          <w:sz w:val="24"/>
          <w:szCs w:val="24"/>
          <w:rtl/>
        </w:rPr>
        <w:t>:</w:t>
      </w:r>
    </w:p>
    <w:p w:rsidR="00701313" w:rsidRPr="0023777A" w:rsidRDefault="00701313" w:rsidP="00B95B87">
      <w:pPr>
        <w:pStyle w:val="a3"/>
        <w:numPr>
          <w:ilvl w:val="0"/>
          <w:numId w:val="2"/>
        </w:numPr>
        <w:spacing w:line="360" w:lineRule="auto"/>
        <w:jc w:val="both"/>
        <w:rPr>
          <w:rFonts w:cs="David"/>
          <w:sz w:val="24"/>
          <w:szCs w:val="24"/>
        </w:rPr>
      </w:pPr>
      <w:r w:rsidRPr="0023777A">
        <w:rPr>
          <w:rFonts w:cs="David" w:hint="cs"/>
          <w:sz w:val="24"/>
          <w:szCs w:val="24"/>
          <w:rtl/>
        </w:rPr>
        <w:t xml:space="preserve">בהמה גסה </w:t>
      </w:r>
      <w:r w:rsidR="00B95B87">
        <w:rPr>
          <w:rFonts w:cs="David" w:hint="cs"/>
          <w:sz w:val="24"/>
          <w:szCs w:val="24"/>
          <w:rtl/>
        </w:rPr>
        <w:t xml:space="preserve">(פרה וחמור) </w:t>
      </w:r>
      <w:r w:rsidR="00B95B87">
        <w:rPr>
          <w:rFonts w:cs="David"/>
          <w:sz w:val="24"/>
          <w:szCs w:val="24"/>
          <w:rtl/>
        </w:rPr>
        <w:t>–</w:t>
      </w:r>
      <w:r w:rsidR="00B95B87">
        <w:rPr>
          <w:rFonts w:cs="David" w:hint="cs"/>
          <w:sz w:val="24"/>
          <w:szCs w:val="24"/>
          <w:rtl/>
        </w:rPr>
        <w:t xml:space="preserve"> יטפל באב</w:t>
      </w:r>
      <w:r w:rsidRPr="0023777A">
        <w:rPr>
          <w:rFonts w:cs="David" w:hint="cs"/>
          <w:sz w:val="24"/>
          <w:szCs w:val="24"/>
          <w:rtl/>
        </w:rPr>
        <w:t>דה עד שנה ולאחר מכן י</w:t>
      </w:r>
      <w:r w:rsidR="00B95B87">
        <w:rPr>
          <w:rFonts w:cs="David" w:hint="cs"/>
          <w:sz w:val="24"/>
          <w:szCs w:val="24"/>
          <w:rtl/>
        </w:rPr>
        <w:t>כול ל</w:t>
      </w:r>
      <w:r w:rsidRPr="0023777A">
        <w:rPr>
          <w:rFonts w:cs="David" w:hint="cs"/>
          <w:sz w:val="24"/>
          <w:szCs w:val="24"/>
          <w:rtl/>
        </w:rPr>
        <w:t>מכור.</w:t>
      </w:r>
    </w:p>
    <w:p w:rsidR="00701313" w:rsidRPr="0023777A" w:rsidRDefault="00701313" w:rsidP="00B95B87">
      <w:pPr>
        <w:pStyle w:val="a3"/>
        <w:numPr>
          <w:ilvl w:val="0"/>
          <w:numId w:val="2"/>
        </w:numPr>
        <w:spacing w:line="360" w:lineRule="auto"/>
        <w:jc w:val="both"/>
        <w:rPr>
          <w:rFonts w:cs="David"/>
          <w:sz w:val="24"/>
          <w:szCs w:val="24"/>
        </w:rPr>
      </w:pPr>
      <w:r w:rsidRPr="0023777A">
        <w:rPr>
          <w:rFonts w:cs="David" w:hint="cs"/>
          <w:sz w:val="24"/>
          <w:szCs w:val="24"/>
          <w:rtl/>
        </w:rPr>
        <w:t xml:space="preserve">עגלים וסייחים </w:t>
      </w:r>
      <w:r w:rsidRPr="0023777A">
        <w:rPr>
          <w:rFonts w:cs="David"/>
          <w:sz w:val="24"/>
          <w:szCs w:val="24"/>
          <w:rtl/>
        </w:rPr>
        <w:t>–</w:t>
      </w:r>
      <w:r w:rsidR="00B95B87">
        <w:rPr>
          <w:rFonts w:cs="David" w:hint="cs"/>
          <w:sz w:val="24"/>
          <w:szCs w:val="24"/>
          <w:rtl/>
        </w:rPr>
        <w:t xml:space="preserve">  יטפל באב</w:t>
      </w:r>
      <w:r w:rsidRPr="0023777A">
        <w:rPr>
          <w:rFonts w:cs="David" w:hint="cs"/>
          <w:sz w:val="24"/>
          <w:szCs w:val="24"/>
          <w:rtl/>
        </w:rPr>
        <w:t>דה עד שלושה חודשים ולאחר מכן י</w:t>
      </w:r>
      <w:r w:rsidR="00B95B87">
        <w:rPr>
          <w:rFonts w:cs="David" w:hint="cs"/>
          <w:sz w:val="24"/>
          <w:szCs w:val="24"/>
          <w:rtl/>
        </w:rPr>
        <w:t>כול ל</w:t>
      </w:r>
      <w:r w:rsidRPr="0023777A">
        <w:rPr>
          <w:rFonts w:cs="David" w:hint="cs"/>
          <w:sz w:val="24"/>
          <w:szCs w:val="24"/>
          <w:rtl/>
        </w:rPr>
        <w:t>מכור.</w:t>
      </w:r>
    </w:p>
    <w:p w:rsidR="00701313" w:rsidRPr="0023777A" w:rsidRDefault="00701313" w:rsidP="00B95B87">
      <w:pPr>
        <w:pStyle w:val="a3"/>
        <w:numPr>
          <w:ilvl w:val="0"/>
          <w:numId w:val="2"/>
        </w:numPr>
        <w:spacing w:line="360" w:lineRule="auto"/>
        <w:jc w:val="both"/>
        <w:rPr>
          <w:rFonts w:cs="David"/>
          <w:sz w:val="24"/>
          <w:szCs w:val="24"/>
        </w:rPr>
      </w:pPr>
      <w:r w:rsidRPr="0023777A">
        <w:rPr>
          <w:rFonts w:cs="David" w:hint="cs"/>
          <w:sz w:val="24"/>
          <w:szCs w:val="24"/>
          <w:rtl/>
        </w:rPr>
        <w:t xml:space="preserve">אווזים ותרנגולים (זכרים) </w:t>
      </w:r>
      <w:r w:rsidRPr="0023777A">
        <w:rPr>
          <w:rFonts w:cs="David"/>
          <w:sz w:val="24"/>
          <w:szCs w:val="24"/>
          <w:rtl/>
        </w:rPr>
        <w:t>–</w:t>
      </w:r>
      <w:r w:rsidRPr="0023777A">
        <w:rPr>
          <w:rFonts w:cs="David" w:hint="cs"/>
          <w:sz w:val="24"/>
          <w:szCs w:val="24"/>
          <w:rtl/>
        </w:rPr>
        <w:t xml:space="preserve"> </w:t>
      </w:r>
      <w:r w:rsidR="00B95B87">
        <w:rPr>
          <w:rFonts w:cs="David" w:hint="cs"/>
          <w:sz w:val="24"/>
          <w:szCs w:val="24"/>
          <w:rtl/>
        </w:rPr>
        <w:t>יטפל עד</w:t>
      </w:r>
      <w:r w:rsidRPr="0023777A">
        <w:rPr>
          <w:rFonts w:cs="David" w:hint="cs"/>
          <w:sz w:val="24"/>
          <w:szCs w:val="24"/>
          <w:rtl/>
        </w:rPr>
        <w:t xml:space="preserve"> שלושים יום ולאחר מכן ימכור.</w:t>
      </w:r>
    </w:p>
    <w:p w:rsidR="00701313" w:rsidRPr="0023777A" w:rsidRDefault="00BB7C05" w:rsidP="00BB7C05">
      <w:pPr>
        <w:spacing w:line="360" w:lineRule="auto"/>
        <w:jc w:val="both"/>
        <w:rPr>
          <w:rFonts w:cs="David"/>
          <w:sz w:val="24"/>
          <w:szCs w:val="24"/>
          <w:rtl/>
        </w:rPr>
      </w:pPr>
      <w:r>
        <w:rPr>
          <w:rFonts w:cs="David" w:hint="cs"/>
          <w:sz w:val="24"/>
          <w:szCs w:val="24"/>
          <w:rtl/>
        </w:rPr>
        <w:t xml:space="preserve">נשאלת השאלה מה דינם של התרנגולים, הרי גם הם מחזירים את אחזקתם, ואכן דינם מושווה לבהמה גסה, ומובאת </w:t>
      </w:r>
      <w:r w:rsidR="00701313" w:rsidRPr="0023777A">
        <w:rPr>
          <w:rFonts w:cs="David" w:hint="cs"/>
          <w:sz w:val="24"/>
          <w:szCs w:val="24"/>
          <w:rtl/>
        </w:rPr>
        <w:t xml:space="preserve">ברייתא המפרטת עוד </w:t>
      </w:r>
      <w:r>
        <w:rPr>
          <w:rFonts w:cs="David" w:hint="cs"/>
          <w:sz w:val="24"/>
          <w:szCs w:val="24"/>
          <w:rtl/>
        </w:rPr>
        <w:t>פעם את שלושת המקרים הנאמרים לעי</w:t>
      </w:r>
      <w:r w:rsidR="00701313" w:rsidRPr="0023777A">
        <w:rPr>
          <w:rFonts w:cs="David" w:hint="cs"/>
          <w:sz w:val="24"/>
          <w:szCs w:val="24"/>
          <w:rtl/>
        </w:rPr>
        <w:t>ל</w:t>
      </w:r>
      <w:r>
        <w:rPr>
          <w:rFonts w:cs="David" w:hint="cs"/>
          <w:sz w:val="24"/>
          <w:szCs w:val="24"/>
          <w:rtl/>
        </w:rPr>
        <w:t>, אך הפעם מצרפת את התרנגול ממין נקבה אל הבהמה הגסה</w:t>
      </w:r>
      <w:r w:rsidR="00701313" w:rsidRPr="0023777A">
        <w:rPr>
          <w:rFonts w:cs="David" w:hint="cs"/>
          <w:sz w:val="24"/>
          <w:szCs w:val="24"/>
          <w:rtl/>
        </w:rPr>
        <w:t>:</w:t>
      </w:r>
    </w:p>
    <w:p w:rsidR="00701313" w:rsidRPr="0023777A" w:rsidRDefault="00701313" w:rsidP="0023777A">
      <w:pPr>
        <w:pStyle w:val="a3"/>
        <w:numPr>
          <w:ilvl w:val="0"/>
          <w:numId w:val="3"/>
        </w:numPr>
        <w:spacing w:line="360" w:lineRule="auto"/>
        <w:jc w:val="both"/>
        <w:rPr>
          <w:rFonts w:cs="David"/>
          <w:sz w:val="24"/>
          <w:szCs w:val="24"/>
        </w:rPr>
      </w:pPr>
      <w:r w:rsidRPr="0023777A">
        <w:rPr>
          <w:rFonts w:cs="David" w:hint="cs"/>
          <w:sz w:val="24"/>
          <w:szCs w:val="24"/>
          <w:rtl/>
        </w:rPr>
        <w:t xml:space="preserve">בהמה גסה </w:t>
      </w:r>
      <w:proofErr w:type="spellStart"/>
      <w:r w:rsidRPr="0023777A">
        <w:rPr>
          <w:rFonts w:cs="David" w:hint="cs"/>
          <w:sz w:val="24"/>
          <w:szCs w:val="24"/>
          <w:rtl/>
        </w:rPr>
        <w:t>ותרנגולין</w:t>
      </w:r>
      <w:proofErr w:type="spellEnd"/>
      <w:r w:rsidRPr="0023777A">
        <w:rPr>
          <w:rFonts w:cs="David" w:hint="cs"/>
          <w:sz w:val="24"/>
          <w:szCs w:val="24"/>
          <w:rtl/>
        </w:rPr>
        <w:t xml:space="preserve"> </w:t>
      </w:r>
      <w:r w:rsidRPr="0023777A">
        <w:rPr>
          <w:rFonts w:cs="David"/>
          <w:sz w:val="24"/>
          <w:szCs w:val="24"/>
          <w:rtl/>
        </w:rPr>
        <w:t>–</w:t>
      </w:r>
      <w:r w:rsidRPr="0023777A">
        <w:rPr>
          <w:rFonts w:cs="David" w:hint="cs"/>
          <w:sz w:val="24"/>
          <w:szCs w:val="24"/>
          <w:rtl/>
        </w:rPr>
        <w:t xml:space="preserve"> כנאמר בברייתא הראשונה.</w:t>
      </w:r>
    </w:p>
    <w:p w:rsidR="00701313" w:rsidRPr="0023777A" w:rsidRDefault="00701313" w:rsidP="00BB7C05">
      <w:pPr>
        <w:pStyle w:val="a3"/>
        <w:numPr>
          <w:ilvl w:val="0"/>
          <w:numId w:val="3"/>
        </w:numPr>
        <w:spacing w:line="360" w:lineRule="auto"/>
        <w:jc w:val="both"/>
        <w:rPr>
          <w:rFonts w:cs="David"/>
          <w:sz w:val="24"/>
          <w:szCs w:val="24"/>
        </w:rPr>
      </w:pPr>
      <w:r w:rsidRPr="0023777A">
        <w:rPr>
          <w:rFonts w:cs="David" w:hint="cs"/>
          <w:sz w:val="24"/>
          <w:szCs w:val="24"/>
          <w:rtl/>
        </w:rPr>
        <w:t xml:space="preserve">עגלים וסייחים </w:t>
      </w:r>
      <w:r w:rsidRPr="0023777A">
        <w:rPr>
          <w:rFonts w:cs="David"/>
          <w:sz w:val="24"/>
          <w:szCs w:val="24"/>
          <w:rtl/>
        </w:rPr>
        <w:t>–</w:t>
      </w:r>
      <w:r w:rsidR="00BB7C05">
        <w:rPr>
          <w:rFonts w:cs="David" w:hint="cs"/>
          <w:sz w:val="24"/>
          <w:szCs w:val="24"/>
          <w:rtl/>
        </w:rPr>
        <w:t xml:space="preserve"> </w:t>
      </w:r>
      <w:r w:rsidRPr="0023777A">
        <w:rPr>
          <w:rFonts w:cs="David" w:hint="cs"/>
          <w:sz w:val="24"/>
          <w:szCs w:val="24"/>
          <w:rtl/>
        </w:rPr>
        <w:t>שלושים יום.</w:t>
      </w:r>
    </w:p>
    <w:p w:rsidR="00701313" w:rsidRPr="0023777A" w:rsidRDefault="00701313" w:rsidP="00BB7C05">
      <w:pPr>
        <w:pStyle w:val="a3"/>
        <w:numPr>
          <w:ilvl w:val="0"/>
          <w:numId w:val="3"/>
        </w:numPr>
        <w:spacing w:line="360" w:lineRule="auto"/>
        <w:jc w:val="both"/>
        <w:rPr>
          <w:rFonts w:cs="David"/>
          <w:sz w:val="24"/>
          <w:szCs w:val="24"/>
        </w:rPr>
      </w:pPr>
      <w:r w:rsidRPr="0023777A">
        <w:rPr>
          <w:rFonts w:cs="David" w:hint="cs"/>
          <w:sz w:val="24"/>
          <w:szCs w:val="24"/>
          <w:rtl/>
        </w:rPr>
        <w:t xml:space="preserve">אווזים ותרנגולים </w:t>
      </w:r>
      <w:r w:rsidRPr="0023777A">
        <w:rPr>
          <w:rFonts w:cs="David"/>
          <w:sz w:val="24"/>
          <w:szCs w:val="24"/>
          <w:rtl/>
        </w:rPr>
        <w:t>–</w:t>
      </w:r>
      <w:r w:rsidR="00BB7C05">
        <w:rPr>
          <w:rFonts w:cs="David" w:hint="cs"/>
          <w:sz w:val="24"/>
          <w:szCs w:val="24"/>
          <w:rtl/>
        </w:rPr>
        <w:t xml:space="preserve"> </w:t>
      </w:r>
      <w:r w:rsidRPr="0023777A">
        <w:rPr>
          <w:rFonts w:cs="David" w:hint="cs"/>
          <w:sz w:val="24"/>
          <w:szCs w:val="24"/>
          <w:rtl/>
        </w:rPr>
        <w:t>שלושה ימים.</w:t>
      </w:r>
    </w:p>
    <w:p w:rsidR="00701313" w:rsidRPr="0023777A" w:rsidRDefault="00701313" w:rsidP="00BB7C05">
      <w:pPr>
        <w:spacing w:line="360" w:lineRule="auto"/>
        <w:jc w:val="both"/>
        <w:rPr>
          <w:rFonts w:cs="David"/>
          <w:sz w:val="24"/>
          <w:szCs w:val="24"/>
          <w:rtl/>
        </w:rPr>
      </w:pPr>
      <w:r w:rsidRPr="0023777A">
        <w:rPr>
          <w:rFonts w:cs="David" w:hint="cs"/>
          <w:sz w:val="24"/>
          <w:szCs w:val="24"/>
          <w:rtl/>
        </w:rPr>
        <w:t>אני רואים שבשני המקרים ה</w:t>
      </w:r>
      <w:r w:rsidR="00BB7C05">
        <w:rPr>
          <w:rFonts w:cs="David" w:hint="cs"/>
          <w:sz w:val="24"/>
          <w:szCs w:val="24"/>
          <w:rtl/>
        </w:rPr>
        <w:t>אחרונ</w:t>
      </w:r>
      <w:r w:rsidRPr="0023777A">
        <w:rPr>
          <w:rFonts w:cs="David" w:hint="cs"/>
          <w:sz w:val="24"/>
          <w:szCs w:val="24"/>
          <w:rtl/>
        </w:rPr>
        <w:t xml:space="preserve">ים </w:t>
      </w:r>
      <w:r w:rsidR="00BB7C05">
        <w:rPr>
          <w:rFonts w:cs="David"/>
          <w:sz w:val="24"/>
          <w:szCs w:val="24"/>
          <w:rtl/>
        </w:rPr>
        <w:t>–</w:t>
      </w:r>
      <w:r w:rsidR="00BB7C05">
        <w:rPr>
          <w:rFonts w:cs="David" w:hint="cs"/>
          <w:sz w:val="24"/>
          <w:szCs w:val="24"/>
          <w:rtl/>
        </w:rPr>
        <w:t xml:space="preserve"> דין עגלים וסייחים ודין אווזים ותרנגולים </w:t>
      </w:r>
      <w:r w:rsidR="00BB7C05">
        <w:rPr>
          <w:rFonts w:cs="David"/>
          <w:sz w:val="24"/>
          <w:szCs w:val="24"/>
          <w:rtl/>
        </w:rPr>
        <w:t>–</w:t>
      </w:r>
      <w:r w:rsidR="00BB7C05">
        <w:rPr>
          <w:rFonts w:cs="David" w:hint="cs"/>
          <w:sz w:val="24"/>
          <w:szCs w:val="24"/>
          <w:rtl/>
        </w:rPr>
        <w:t xml:space="preserve"> יש סתירה בין הברייתות והגמרא מפרקת וטוענת שכל ברייתא דיברה על מקרה אחר</w:t>
      </w:r>
      <w:r w:rsidRPr="0023777A">
        <w:rPr>
          <w:rFonts w:cs="David" w:hint="cs"/>
          <w:sz w:val="24"/>
          <w:szCs w:val="24"/>
          <w:rtl/>
        </w:rPr>
        <w:t>:</w:t>
      </w:r>
    </w:p>
    <w:p w:rsidR="00701313" w:rsidRPr="00BB7C05" w:rsidRDefault="00701313" w:rsidP="00BB7C05">
      <w:pPr>
        <w:spacing w:line="360" w:lineRule="auto"/>
        <w:jc w:val="both"/>
        <w:rPr>
          <w:rFonts w:cs="David"/>
          <w:sz w:val="24"/>
          <w:szCs w:val="24"/>
          <w:rtl/>
        </w:rPr>
      </w:pPr>
      <w:r w:rsidRPr="00BB7C05">
        <w:rPr>
          <w:rFonts w:cs="David" w:hint="cs"/>
          <w:sz w:val="24"/>
          <w:szCs w:val="24"/>
          <w:rtl/>
        </w:rPr>
        <w:t>עגלים וסייחים</w:t>
      </w:r>
      <w:r w:rsidR="00BB7C05">
        <w:rPr>
          <w:rFonts w:cs="David" w:hint="cs"/>
          <w:sz w:val="24"/>
          <w:szCs w:val="24"/>
          <w:rtl/>
        </w:rPr>
        <w:t xml:space="preserve"> </w:t>
      </w:r>
      <w:r w:rsidR="00BB7C05">
        <w:rPr>
          <w:rFonts w:cs="David"/>
          <w:sz w:val="24"/>
          <w:szCs w:val="24"/>
          <w:rtl/>
        </w:rPr>
        <w:t>–</w:t>
      </w:r>
      <w:r w:rsidR="00BB7C05">
        <w:rPr>
          <w:rFonts w:cs="David" w:hint="cs"/>
          <w:sz w:val="24"/>
          <w:szCs w:val="24"/>
          <w:rtl/>
        </w:rPr>
        <w:t xml:space="preserve"> הב</w:t>
      </w:r>
      <w:r w:rsidRPr="0023777A">
        <w:rPr>
          <w:rFonts w:cs="David" w:hint="cs"/>
          <w:sz w:val="24"/>
          <w:szCs w:val="24"/>
          <w:rtl/>
        </w:rPr>
        <w:t xml:space="preserve">רייתא </w:t>
      </w:r>
      <w:r w:rsidR="00BB7C05">
        <w:rPr>
          <w:rFonts w:cs="David" w:hint="cs"/>
          <w:sz w:val="24"/>
          <w:szCs w:val="24"/>
          <w:rtl/>
        </w:rPr>
        <w:t>ה</w:t>
      </w:r>
      <w:r w:rsidRPr="0023777A">
        <w:rPr>
          <w:rFonts w:cs="David" w:hint="cs"/>
          <w:sz w:val="24"/>
          <w:szCs w:val="24"/>
          <w:rtl/>
        </w:rPr>
        <w:t>ראשונה</w:t>
      </w:r>
      <w:r w:rsidR="00BB7C05">
        <w:rPr>
          <w:rFonts w:cs="David" w:hint="cs"/>
          <w:sz w:val="24"/>
          <w:szCs w:val="24"/>
          <w:rtl/>
        </w:rPr>
        <w:t xml:space="preserve"> מדברת על זמנים שיש בהם </w:t>
      </w:r>
      <w:r w:rsidRPr="0023777A">
        <w:rPr>
          <w:rFonts w:cs="David" w:hint="cs"/>
          <w:sz w:val="24"/>
          <w:szCs w:val="24"/>
          <w:rtl/>
        </w:rPr>
        <w:t>הרבה מרעה ו</w:t>
      </w:r>
      <w:r w:rsidR="00BB7C05">
        <w:rPr>
          <w:rFonts w:cs="David" w:hint="cs"/>
          <w:sz w:val="24"/>
          <w:szCs w:val="24"/>
          <w:rtl/>
        </w:rPr>
        <w:t>המוצא אינו צריך להאכיל את החיות מכספו, ו</w:t>
      </w:r>
      <w:r w:rsidRPr="0023777A">
        <w:rPr>
          <w:rFonts w:cs="David" w:hint="cs"/>
          <w:sz w:val="24"/>
          <w:szCs w:val="24"/>
          <w:rtl/>
        </w:rPr>
        <w:t xml:space="preserve">לכן </w:t>
      </w:r>
      <w:r w:rsidR="00BB7C05">
        <w:rPr>
          <w:rFonts w:cs="David" w:hint="cs"/>
          <w:sz w:val="24"/>
          <w:szCs w:val="24"/>
          <w:rtl/>
        </w:rPr>
        <w:t>נדרש ממנו לשמור את האבדה שלושה חודשים; ואילו ה</w:t>
      </w:r>
      <w:r w:rsidRPr="0023777A">
        <w:rPr>
          <w:rFonts w:cs="David" w:hint="cs"/>
          <w:sz w:val="24"/>
          <w:szCs w:val="24"/>
          <w:rtl/>
        </w:rPr>
        <w:t xml:space="preserve">ברייתא </w:t>
      </w:r>
      <w:r w:rsidR="00BB7C05">
        <w:rPr>
          <w:rFonts w:cs="David" w:hint="cs"/>
          <w:sz w:val="24"/>
          <w:szCs w:val="24"/>
          <w:rtl/>
        </w:rPr>
        <w:lastRenderedPageBreak/>
        <w:t>ה</w:t>
      </w:r>
      <w:r w:rsidRPr="0023777A">
        <w:rPr>
          <w:rFonts w:cs="David" w:hint="cs"/>
          <w:sz w:val="24"/>
          <w:szCs w:val="24"/>
          <w:rtl/>
        </w:rPr>
        <w:t>שנייה</w:t>
      </w:r>
      <w:r w:rsidR="00BB7C05">
        <w:rPr>
          <w:rFonts w:cs="David" w:hint="cs"/>
          <w:sz w:val="24"/>
          <w:szCs w:val="24"/>
          <w:rtl/>
        </w:rPr>
        <w:t xml:space="preserve"> מדברת על זמנים שאין בהם מרעה (סוף הקיץ)</w:t>
      </w:r>
      <w:r w:rsidRPr="0023777A">
        <w:rPr>
          <w:rFonts w:cs="David" w:hint="cs"/>
          <w:sz w:val="24"/>
          <w:szCs w:val="24"/>
          <w:rtl/>
        </w:rPr>
        <w:t xml:space="preserve"> שצריך לפטם בבית ואז </w:t>
      </w:r>
      <w:r w:rsidR="00BB7C05">
        <w:rPr>
          <w:rFonts w:cs="David" w:hint="cs"/>
          <w:sz w:val="24"/>
          <w:szCs w:val="24"/>
          <w:rtl/>
        </w:rPr>
        <w:t>אנו באים לטובת המוצא והוא יכול ל</w:t>
      </w:r>
      <w:r w:rsidR="00BB7C05" w:rsidRPr="00BB7C05">
        <w:rPr>
          <w:rFonts w:cs="David" w:hint="cs"/>
          <w:sz w:val="24"/>
          <w:szCs w:val="24"/>
          <w:rtl/>
        </w:rPr>
        <w:t>מכור את האבדה ולשמור את דמיה</w:t>
      </w:r>
      <w:r w:rsidRPr="00BB7C05">
        <w:rPr>
          <w:rFonts w:cs="David" w:hint="cs"/>
          <w:sz w:val="24"/>
          <w:szCs w:val="24"/>
          <w:rtl/>
        </w:rPr>
        <w:t>.</w:t>
      </w:r>
    </w:p>
    <w:p w:rsidR="00701313" w:rsidRPr="00BB7C05" w:rsidRDefault="00701313" w:rsidP="00AD368D">
      <w:pPr>
        <w:spacing w:line="360" w:lineRule="auto"/>
        <w:jc w:val="both"/>
        <w:rPr>
          <w:rFonts w:cs="David"/>
          <w:sz w:val="24"/>
          <w:szCs w:val="24"/>
          <w:u w:val="single"/>
          <w:rtl/>
        </w:rPr>
      </w:pPr>
      <w:r w:rsidRPr="00BB7C05">
        <w:rPr>
          <w:rFonts w:cs="David" w:hint="cs"/>
          <w:sz w:val="24"/>
          <w:szCs w:val="24"/>
          <w:rtl/>
        </w:rPr>
        <w:t>אווזים ותרנגולים</w:t>
      </w:r>
      <w:r w:rsidR="00BB7C05" w:rsidRPr="00BB7C05">
        <w:rPr>
          <w:rFonts w:cs="David" w:hint="cs"/>
          <w:sz w:val="24"/>
          <w:szCs w:val="24"/>
          <w:rtl/>
        </w:rPr>
        <w:t xml:space="preserve"> </w:t>
      </w:r>
      <w:r w:rsidR="00BB7C05" w:rsidRPr="00BB7C05">
        <w:rPr>
          <w:rFonts w:cs="David"/>
          <w:sz w:val="24"/>
          <w:szCs w:val="24"/>
          <w:rtl/>
        </w:rPr>
        <w:t>–</w:t>
      </w:r>
      <w:r w:rsidR="00BB7C05">
        <w:rPr>
          <w:rFonts w:cs="David" w:hint="cs"/>
          <w:sz w:val="24"/>
          <w:szCs w:val="24"/>
          <w:rtl/>
        </w:rPr>
        <w:t xml:space="preserve"> ה</w:t>
      </w:r>
      <w:r w:rsidRPr="0023777A">
        <w:rPr>
          <w:rFonts w:cs="David" w:hint="cs"/>
          <w:sz w:val="24"/>
          <w:szCs w:val="24"/>
          <w:rtl/>
        </w:rPr>
        <w:t>ברייתא ראשונה</w:t>
      </w:r>
      <w:r w:rsidR="00BB7C05">
        <w:rPr>
          <w:rFonts w:cs="David" w:hint="cs"/>
          <w:sz w:val="24"/>
          <w:szCs w:val="24"/>
          <w:rtl/>
        </w:rPr>
        <w:t xml:space="preserve"> מדברת על</w:t>
      </w:r>
      <w:r w:rsidRPr="0023777A">
        <w:rPr>
          <w:rFonts w:cs="David" w:hint="cs"/>
          <w:sz w:val="24"/>
          <w:szCs w:val="24"/>
          <w:rtl/>
        </w:rPr>
        <w:t xml:space="preserve"> </w:t>
      </w:r>
      <w:r w:rsidR="00BB7C05">
        <w:rPr>
          <w:rFonts w:cs="David" w:hint="cs"/>
          <w:sz w:val="24"/>
          <w:szCs w:val="24"/>
          <w:rtl/>
        </w:rPr>
        <w:t xml:space="preserve">בעלי חיים </w:t>
      </w:r>
      <w:r w:rsidR="00AD368D">
        <w:rPr>
          <w:rFonts w:cs="David" w:hint="cs"/>
          <w:sz w:val="24"/>
          <w:szCs w:val="24"/>
          <w:rtl/>
        </w:rPr>
        <w:t xml:space="preserve">צעירים שאינם דורשים הרבה מזון כדי להאכילם, ולכן המוצא יצטרך לחכות 30 יום עד שיוכל למכור; ואילו הברייתא השנייה מדברת על בעלי חיים </w:t>
      </w:r>
      <w:r w:rsidR="00BB7C05">
        <w:rPr>
          <w:rFonts w:cs="David" w:hint="cs"/>
          <w:sz w:val="24"/>
          <w:szCs w:val="24"/>
          <w:rtl/>
        </w:rPr>
        <w:t>מבוגרים שד</w:t>
      </w:r>
      <w:r w:rsidR="00AD368D">
        <w:rPr>
          <w:rFonts w:cs="David" w:hint="cs"/>
          <w:sz w:val="24"/>
          <w:szCs w:val="24"/>
          <w:rtl/>
        </w:rPr>
        <w:t>ורשים מזון רב כדי להאכילם</w:t>
      </w:r>
      <w:r w:rsidRPr="0023777A">
        <w:rPr>
          <w:rFonts w:cs="David" w:hint="cs"/>
          <w:sz w:val="24"/>
          <w:szCs w:val="24"/>
          <w:rtl/>
        </w:rPr>
        <w:t xml:space="preserve"> </w:t>
      </w:r>
      <w:r w:rsidR="00AD368D">
        <w:rPr>
          <w:rFonts w:cs="David" w:hint="cs"/>
          <w:sz w:val="24"/>
          <w:szCs w:val="24"/>
          <w:rtl/>
        </w:rPr>
        <w:t>כבר לאחר שלושה ימים יוכל המוצא למכרם.</w:t>
      </w:r>
    </w:p>
    <w:p w:rsidR="00C97D44" w:rsidRPr="0023777A" w:rsidRDefault="00AD368D" w:rsidP="00AD368D">
      <w:pPr>
        <w:spacing w:line="360" w:lineRule="auto"/>
        <w:jc w:val="both"/>
        <w:rPr>
          <w:rFonts w:cs="David"/>
          <w:sz w:val="24"/>
          <w:szCs w:val="24"/>
        </w:rPr>
      </w:pPr>
      <w:r>
        <w:rPr>
          <w:rFonts w:cs="David" w:hint="cs"/>
          <w:sz w:val="24"/>
          <w:szCs w:val="24"/>
          <w:rtl/>
        </w:rPr>
        <w:t xml:space="preserve">בסוף הסוגיה הגמרא דנה במשפט השני במשנה "וכל דבר שאינו עושה </w:t>
      </w:r>
      <w:r>
        <w:rPr>
          <w:rFonts w:cs="David"/>
          <w:sz w:val="24"/>
          <w:szCs w:val="24"/>
          <w:rtl/>
        </w:rPr>
        <w:t>–</w:t>
      </w:r>
      <w:r>
        <w:rPr>
          <w:rFonts w:cs="David" w:hint="cs"/>
          <w:sz w:val="24"/>
          <w:szCs w:val="24"/>
          <w:rtl/>
        </w:rPr>
        <w:t xml:space="preserve"> </w:t>
      </w:r>
      <w:proofErr w:type="spellStart"/>
      <w:r>
        <w:rPr>
          <w:rFonts w:cs="David" w:hint="cs"/>
          <w:sz w:val="24"/>
          <w:szCs w:val="24"/>
          <w:rtl/>
        </w:rPr>
        <w:t>ימכר</w:t>
      </w:r>
      <w:proofErr w:type="spellEnd"/>
      <w:r>
        <w:rPr>
          <w:rFonts w:cs="David" w:hint="cs"/>
          <w:sz w:val="24"/>
          <w:szCs w:val="24"/>
          <w:rtl/>
        </w:rPr>
        <w:t>"</w:t>
      </w:r>
      <w:r w:rsidR="00C97D44" w:rsidRPr="0023777A">
        <w:rPr>
          <w:rFonts w:cs="David" w:hint="cs"/>
          <w:sz w:val="24"/>
          <w:szCs w:val="24"/>
          <w:rtl/>
        </w:rPr>
        <w:t xml:space="preserve"> </w:t>
      </w:r>
      <w:r>
        <w:rPr>
          <w:rFonts w:cs="David"/>
          <w:sz w:val="24"/>
          <w:szCs w:val="24"/>
          <w:rtl/>
        </w:rPr>
        <w:t>–</w:t>
      </w:r>
      <w:r>
        <w:rPr>
          <w:rFonts w:cs="David" w:hint="cs"/>
          <w:sz w:val="24"/>
          <w:szCs w:val="24"/>
          <w:rtl/>
        </w:rPr>
        <w:t xml:space="preserve"> ומביאה </w:t>
      </w:r>
      <w:r w:rsidR="00C97D44" w:rsidRPr="0023777A">
        <w:rPr>
          <w:rFonts w:cs="David" w:hint="cs"/>
          <w:sz w:val="24"/>
          <w:szCs w:val="24"/>
          <w:rtl/>
        </w:rPr>
        <w:t>ברייתא</w:t>
      </w:r>
      <w:r>
        <w:rPr>
          <w:rFonts w:cs="David" w:hint="cs"/>
          <w:sz w:val="24"/>
          <w:szCs w:val="24"/>
          <w:rtl/>
        </w:rPr>
        <w:t xml:space="preserve">: "ראה היאך תשיבנו לו </w:t>
      </w:r>
      <w:r>
        <w:rPr>
          <w:rFonts w:cs="David"/>
          <w:sz w:val="24"/>
          <w:szCs w:val="24"/>
          <w:rtl/>
        </w:rPr>
        <w:t>–</w:t>
      </w:r>
      <w:r>
        <w:rPr>
          <w:rFonts w:cs="David" w:hint="cs"/>
          <w:sz w:val="24"/>
          <w:szCs w:val="24"/>
          <w:rtl/>
        </w:rPr>
        <w:t xml:space="preserve"> </w:t>
      </w:r>
      <w:r w:rsidR="00C97D44" w:rsidRPr="0023777A">
        <w:rPr>
          <w:rFonts w:cs="David" w:hint="cs"/>
          <w:sz w:val="24"/>
          <w:szCs w:val="24"/>
          <w:rtl/>
        </w:rPr>
        <w:t>שלא יאכיל ע</w:t>
      </w:r>
      <w:r>
        <w:rPr>
          <w:rFonts w:cs="David" w:hint="cs"/>
          <w:sz w:val="24"/>
          <w:szCs w:val="24"/>
          <w:rtl/>
        </w:rPr>
        <w:t xml:space="preserve">גל לעגלים </w:t>
      </w:r>
      <w:proofErr w:type="spellStart"/>
      <w:r>
        <w:rPr>
          <w:rFonts w:cs="David" w:hint="cs"/>
          <w:sz w:val="24"/>
          <w:szCs w:val="24"/>
          <w:rtl/>
        </w:rPr>
        <w:t>וכו</w:t>
      </w:r>
      <w:proofErr w:type="spellEnd"/>
      <w:r>
        <w:rPr>
          <w:rFonts w:cs="David" w:hint="cs"/>
          <w:sz w:val="24"/>
          <w:szCs w:val="24"/>
          <w:rtl/>
        </w:rPr>
        <w:t>' " זאת אומרת שכאשר המוצא מצא כמה בעלי חיים, אל לו למכור אחד כדי להאכיל את האחר, אלא עליו למכור את כל בעלי החיים כדי לשמור על הערך הכספי של האבדה.</w:t>
      </w:r>
    </w:p>
    <w:p w:rsidR="00F432D5" w:rsidRPr="00032B43" w:rsidRDefault="00032B43" w:rsidP="00032B43">
      <w:pPr>
        <w:spacing w:line="360" w:lineRule="auto"/>
        <w:jc w:val="both"/>
        <w:rPr>
          <w:rFonts w:cs="David"/>
          <w:sz w:val="24"/>
          <w:szCs w:val="24"/>
        </w:rPr>
      </w:pPr>
      <w:r>
        <w:rPr>
          <w:rFonts w:cs="David" w:hint="cs"/>
          <w:sz w:val="24"/>
          <w:szCs w:val="24"/>
          <w:rtl/>
        </w:rPr>
        <w:t>אם כן, לאורך כל הסוגיה, נשמר האיזון בין שני הרצונות: להחזיר את האבדה לבעליה ולשמור על כספו של המאבד.</w:t>
      </w:r>
      <w:r w:rsidR="00DA4494" w:rsidRPr="00032B43">
        <w:rPr>
          <w:rFonts w:cs="David" w:hint="cs"/>
          <w:sz w:val="24"/>
          <w:szCs w:val="24"/>
          <w:rtl/>
        </w:rPr>
        <w:t xml:space="preserve"> </w:t>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r w:rsidR="00F432D5" w:rsidRPr="00032B43">
        <w:rPr>
          <w:rFonts w:cs="David" w:hint="cs"/>
          <w:sz w:val="24"/>
          <w:szCs w:val="24"/>
          <w:rtl/>
        </w:rPr>
        <w:tab/>
      </w:r>
    </w:p>
    <w:sectPr w:rsidR="00F432D5" w:rsidRPr="00032B43" w:rsidSect="001761D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A13E4"/>
    <w:multiLevelType w:val="hybridMultilevel"/>
    <w:tmpl w:val="F26A6D88"/>
    <w:lvl w:ilvl="0" w:tplc="F2F437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9809B7"/>
    <w:multiLevelType w:val="hybridMultilevel"/>
    <w:tmpl w:val="FA067500"/>
    <w:lvl w:ilvl="0" w:tplc="D0E680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726DE8"/>
    <w:multiLevelType w:val="hybridMultilevel"/>
    <w:tmpl w:val="9252FE3E"/>
    <w:lvl w:ilvl="0" w:tplc="584E2E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32D5"/>
    <w:rsid w:val="00032B43"/>
    <w:rsid w:val="00112C54"/>
    <w:rsid w:val="001761DB"/>
    <w:rsid w:val="0023777A"/>
    <w:rsid w:val="00701313"/>
    <w:rsid w:val="00726370"/>
    <w:rsid w:val="007738B7"/>
    <w:rsid w:val="007F4E01"/>
    <w:rsid w:val="008F3907"/>
    <w:rsid w:val="00AD368D"/>
    <w:rsid w:val="00B95B87"/>
    <w:rsid w:val="00BB7C05"/>
    <w:rsid w:val="00C97D44"/>
    <w:rsid w:val="00DA4494"/>
    <w:rsid w:val="00F432D5"/>
    <w:rsid w:val="00FE278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C5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4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B677B-5BD4-49CF-AF0C-EFF10777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2357</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talmid</dc:creator>
  <cp:lastModifiedBy>user</cp:lastModifiedBy>
  <cp:revision>2</cp:revision>
  <cp:lastPrinted>2013-02-28T07:43:00Z</cp:lastPrinted>
  <dcterms:created xsi:type="dcterms:W3CDTF">2013-02-28T11:52:00Z</dcterms:created>
  <dcterms:modified xsi:type="dcterms:W3CDTF">2013-02-28T11:52:00Z</dcterms:modified>
</cp:coreProperties>
</file>