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0D" w:rsidRPr="00950F57" w:rsidRDefault="00B16B33" w:rsidP="00950F5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950F57">
        <w:rPr>
          <w:rFonts w:cs="David" w:hint="cs"/>
          <w:b/>
          <w:bCs/>
          <w:sz w:val="24"/>
          <w:szCs w:val="24"/>
          <w:rtl/>
        </w:rPr>
        <w:t>סוגיית מעות ופירות</w:t>
      </w:r>
    </w:p>
    <w:p w:rsidR="00B16B33" w:rsidRPr="00950F57" w:rsidRDefault="00950F57" w:rsidP="00950F5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</w:t>
      </w:r>
      <w:r w:rsidR="00B16B33" w:rsidRPr="00950F57">
        <w:rPr>
          <w:rFonts w:cs="David" w:hint="cs"/>
          <w:sz w:val="24"/>
          <w:szCs w:val="24"/>
          <w:rtl/>
        </w:rPr>
        <w:t xml:space="preserve">משנה </w:t>
      </w:r>
      <w:r>
        <w:rPr>
          <w:rFonts w:cs="David" w:hint="cs"/>
          <w:sz w:val="24"/>
          <w:szCs w:val="24"/>
          <w:rtl/>
        </w:rPr>
        <w:t>נ</w:t>
      </w:r>
      <w:r w:rsidR="00B16B33" w:rsidRPr="00950F57">
        <w:rPr>
          <w:rFonts w:cs="David" w:hint="cs"/>
          <w:sz w:val="24"/>
          <w:szCs w:val="24"/>
          <w:rtl/>
        </w:rPr>
        <w:t xml:space="preserve">אמר: </w:t>
      </w:r>
      <w:r>
        <w:rPr>
          <w:rFonts w:cs="David" w:hint="cs"/>
          <w:sz w:val="24"/>
          <w:szCs w:val="24"/>
          <w:rtl/>
        </w:rPr>
        <w:t xml:space="preserve">מצא </w:t>
      </w:r>
      <w:r w:rsidR="00B16B33" w:rsidRPr="00950F57">
        <w:rPr>
          <w:rFonts w:cs="David" w:hint="cs"/>
          <w:sz w:val="24"/>
          <w:szCs w:val="24"/>
          <w:rtl/>
        </w:rPr>
        <w:t>פירות בכלי או מעות בכיס חייב להכריז</w:t>
      </w:r>
      <w:r>
        <w:rPr>
          <w:rFonts w:cs="David" w:hint="cs"/>
          <w:sz w:val="24"/>
          <w:szCs w:val="24"/>
          <w:rtl/>
        </w:rPr>
        <w:t>. הגמרא מדייקת ואומר שדווקא אם מצא</w:t>
      </w:r>
      <w:r w:rsidR="00B16B33" w:rsidRPr="00950F57">
        <w:rPr>
          <w:rFonts w:cs="David" w:hint="cs"/>
          <w:sz w:val="24"/>
          <w:szCs w:val="24"/>
          <w:rtl/>
        </w:rPr>
        <w:t xml:space="preserve"> פירות בכלי ומעות בכיס חייב להכריז, </w:t>
      </w:r>
      <w:r>
        <w:rPr>
          <w:rFonts w:cs="David" w:hint="cs"/>
          <w:sz w:val="24"/>
          <w:szCs w:val="24"/>
          <w:rtl/>
        </w:rPr>
        <w:t xml:space="preserve">אך </w:t>
      </w:r>
      <w:r w:rsidR="00B16B33" w:rsidRPr="00950F57">
        <w:rPr>
          <w:rFonts w:cs="David" w:hint="cs"/>
          <w:sz w:val="24"/>
          <w:szCs w:val="24"/>
          <w:rtl/>
        </w:rPr>
        <w:t>אם מצא פירות לפני הכלי או מעות לפני הכיס שלו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 w:rsidR="00B16B33" w:rsidRPr="00950F57">
        <w:rPr>
          <w:rFonts w:cs="David" w:hint="cs"/>
          <w:sz w:val="24"/>
          <w:szCs w:val="24"/>
          <w:rtl/>
        </w:rPr>
        <w:t xml:space="preserve"> הרי אלו שלו.</w:t>
      </w:r>
      <w:r>
        <w:rPr>
          <w:rFonts w:cs="David" w:hint="cs"/>
          <w:sz w:val="24"/>
          <w:szCs w:val="24"/>
          <w:rtl/>
        </w:rPr>
        <w:t xml:space="preserve"> הגמרא תומכת דיוק זה ב</w:t>
      </w:r>
      <w:r w:rsidR="00B16B33" w:rsidRPr="00950F57">
        <w:rPr>
          <w:rFonts w:cs="David" w:hint="cs"/>
          <w:sz w:val="24"/>
          <w:szCs w:val="24"/>
          <w:rtl/>
        </w:rPr>
        <w:t xml:space="preserve">ברייתא </w:t>
      </w:r>
      <w:r>
        <w:rPr>
          <w:rFonts w:cs="David" w:hint="cs"/>
          <w:sz w:val="24"/>
          <w:szCs w:val="24"/>
          <w:rtl/>
        </w:rPr>
        <w:t xml:space="preserve">האומרת את הדיוק הזה ומוסיפה שאם מקצת מן הפירות או המעות היו בכלי ומקצת על הקרקע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חייב להכריז. אך יש ברייתא האומרת בפירוש ש</w:t>
      </w:r>
      <w:r w:rsidR="00B16B33" w:rsidRPr="00950F57">
        <w:rPr>
          <w:rFonts w:cs="David" w:hint="cs"/>
          <w:sz w:val="24"/>
          <w:szCs w:val="24"/>
          <w:rtl/>
        </w:rPr>
        <w:t xml:space="preserve">אם מצא דבר שאין בו סימן ליד דבר שיש בו סימן חייב להכריז, </w:t>
      </w:r>
      <w:r>
        <w:rPr>
          <w:rFonts w:cs="David" w:hint="cs"/>
          <w:sz w:val="24"/>
          <w:szCs w:val="24"/>
          <w:rtl/>
        </w:rPr>
        <w:t>וא</w:t>
      </w:r>
      <w:r w:rsidR="00B16B33" w:rsidRPr="00950F57">
        <w:rPr>
          <w:rFonts w:cs="David" w:hint="cs"/>
          <w:sz w:val="24"/>
          <w:szCs w:val="24"/>
          <w:rtl/>
        </w:rPr>
        <w:t>ם בא מישהו ולקח רק את הדבר שיש בו סימן אז המכריז זכה בדבר שאין בו סימן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כלומר מה</w:t>
      </w:r>
      <w:r w:rsidR="00B16B33" w:rsidRPr="00950F57">
        <w:rPr>
          <w:rFonts w:cs="David" w:hint="cs"/>
          <w:sz w:val="24"/>
          <w:szCs w:val="24"/>
          <w:rtl/>
        </w:rPr>
        <w:t xml:space="preserve">משנה </w:t>
      </w:r>
      <w:r>
        <w:rPr>
          <w:rFonts w:cs="David" w:hint="cs"/>
          <w:sz w:val="24"/>
          <w:szCs w:val="24"/>
          <w:rtl/>
        </w:rPr>
        <w:t xml:space="preserve">יצא שאם הפירות (דבר שאין בו סימן) מונחים לפני הכלי (דבר שיש בו סימן) הדין הוא </w:t>
      </w:r>
      <w:r w:rsidR="00B16B33" w:rsidRPr="00950F57">
        <w:rPr>
          <w:rFonts w:cs="David" w:hint="cs"/>
          <w:sz w:val="24"/>
          <w:szCs w:val="24"/>
          <w:rtl/>
        </w:rPr>
        <w:t>הרי אלו שלו</w:t>
      </w:r>
      <w:r>
        <w:rPr>
          <w:rFonts w:cs="David" w:hint="cs"/>
          <w:sz w:val="24"/>
          <w:szCs w:val="24"/>
          <w:rtl/>
        </w:rPr>
        <w:t>,</w:t>
      </w:r>
      <w:r w:rsidR="00B16B33" w:rsidRPr="00950F57">
        <w:rPr>
          <w:rFonts w:cs="David" w:hint="cs"/>
          <w:sz w:val="24"/>
          <w:szCs w:val="24"/>
          <w:rtl/>
        </w:rPr>
        <w:t xml:space="preserve"> ואילו בברייתא כתוב </w:t>
      </w:r>
      <w:r>
        <w:rPr>
          <w:rFonts w:cs="David" w:hint="cs"/>
          <w:sz w:val="24"/>
          <w:szCs w:val="24"/>
          <w:rtl/>
        </w:rPr>
        <w:t>ש</w:t>
      </w:r>
      <w:r w:rsidR="00B16B33" w:rsidRPr="00950F57">
        <w:rPr>
          <w:rFonts w:cs="David" w:hint="cs"/>
          <w:sz w:val="24"/>
          <w:szCs w:val="24"/>
          <w:rtl/>
        </w:rPr>
        <w:t>חייב להכריז.</w:t>
      </w:r>
    </w:p>
    <w:p w:rsidR="00950F57" w:rsidRDefault="00950F57" w:rsidP="00950F57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מכאן הגמרא מביאה ארבעה תירוצים ליישב בין המשנה ובין הברייתא:</w:t>
      </w:r>
    </w:p>
    <w:p w:rsidR="00950F57" w:rsidRDefault="00B16B33" w:rsidP="00950F57">
      <w:pPr>
        <w:pStyle w:val="a7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950F57">
        <w:rPr>
          <w:rFonts w:cs="David" w:hint="cs"/>
          <w:sz w:val="24"/>
          <w:szCs w:val="24"/>
          <w:rtl/>
        </w:rPr>
        <w:t>אמר רב זביד</w:t>
      </w:r>
      <w:r w:rsidR="00950F57">
        <w:rPr>
          <w:rFonts w:cs="David" w:hint="cs"/>
          <w:sz w:val="24"/>
          <w:szCs w:val="24"/>
          <w:rtl/>
        </w:rPr>
        <w:t>:</w:t>
      </w:r>
      <w:r w:rsidRPr="00950F57">
        <w:rPr>
          <w:rFonts w:cs="David" w:hint="cs"/>
          <w:sz w:val="24"/>
          <w:szCs w:val="24"/>
          <w:rtl/>
        </w:rPr>
        <w:t xml:space="preserve"> הא בכובא וכיתנא</w:t>
      </w:r>
      <w:r w:rsidR="00950F57">
        <w:rPr>
          <w:rFonts w:cs="David" w:hint="cs"/>
          <w:sz w:val="24"/>
          <w:szCs w:val="24"/>
          <w:rtl/>
        </w:rPr>
        <w:t xml:space="preserve"> (גיגית ופשתן)</w:t>
      </w:r>
      <w:r w:rsidRPr="00950F57">
        <w:rPr>
          <w:rFonts w:cs="David" w:hint="cs"/>
          <w:sz w:val="24"/>
          <w:szCs w:val="24"/>
          <w:rtl/>
        </w:rPr>
        <w:t>, הא בצנא ופירי</w:t>
      </w:r>
      <w:r w:rsidR="00950F57">
        <w:rPr>
          <w:rFonts w:cs="David" w:hint="cs"/>
          <w:sz w:val="24"/>
          <w:szCs w:val="24"/>
          <w:rtl/>
        </w:rPr>
        <w:t xml:space="preserve"> (כלי ופירות)</w:t>
      </w:r>
      <w:r w:rsidRPr="00950F57">
        <w:rPr>
          <w:rFonts w:cs="David" w:hint="cs"/>
          <w:sz w:val="24"/>
          <w:szCs w:val="24"/>
          <w:rtl/>
        </w:rPr>
        <w:t xml:space="preserve">. </w:t>
      </w:r>
      <w:r w:rsidR="00950F57">
        <w:rPr>
          <w:rFonts w:cs="David" w:hint="cs"/>
          <w:sz w:val="24"/>
          <w:szCs w:val="24"/>
          <w:rtl/>
        </w:rPr>
        <w:t xml:space="preserve">נחלקו </w:t>
      </w:r>
      <w:r w:rsidRPr="00950F57">
        <w:rPr>
          <w:rFonts w:cs="David" w:hint="cs"/>
          <w:sz w:val="24"/>
          <w:szCs w:val="24"/>
          <w:rtl/>
        </w:rPr>
        <w:t xml:space="preserve">רש"י </w:t>
      </w:r>
      <w:r w:rsidR="00950F57">
        <w:rPr>
          <w:rFonts w:cs="David" w:hint="cs"/>
          <w:sz w:val="24"/>
          <w:szCs w:val="24"/>
          <w:rtl/>
        </w:rPr>
        <w:t xml:space="preserve">ותוספות בהבנת דברי רב זביד: רש"י </w:t>
      </w:r>
      <w:r w:rsidRPr="00950F57">
        <w:rPr>
          <w:rFonts w:cs="David" w:hint="cs"/>
          <w:sz w:val="24"/>
          <w:szCs w:val="24"/>
          <w:rtl/>
        </w:rPr>
        <w:t>מסביר שהא בכובא וכיתנא זו המשנה</w:t>
      </w:r>
      <w:r w:rsidR="00950F57">
        <w:rPr>
          <w:rFonts w:cs="David" w:hint="cs"/>
          <w:sz w:val="24"/>
          <w:szCs w:val="24"/>
          <w:rtl/>
        </w:rPr>
        <w:t xml:space="preserve"> </w:t>
      </w:r>
      <w:r w:rsidR="00950F57">
        <w:rPr>
          <w:rFonts w:cs="David"/>
          <w:sz w:val="24"/>
          <w:szCs w:val="24"/>
          <w:rtl/>
        </w:rPr>
        <w:t>–</w:t>
      </w:r>
      <w:r w:rsidRPr="00950F57">
        <w:rPr>
          <w:rFonts w:cs="David" w:hint="cs"/>
          <w:sz w:val="24"/>
          <w:szCs w:val="24"/>
          <w:rtl/>
        </w:rPr>
        <w:t>אם הפשתן היה שייך לגיגית בטוח היו נשארות שערות בגיגית</w:t>
      </w:r>
      <w:r w:rsidR="00950F57">
        <w:rPr>
          <w:rFonts w:cs="David" w:hint="cs"/>
          <w:sz w:val="24"/>
          <w:szCs w:val="24"/>
          <w:rtl/>
        </w:rPr>
        <w:t>,</w:t>
      </w:r>
      <w:r w:rsidRPr="00950F57">
        <w:rPr>
          <w:rFonts w:cs="David" w:hint="cs"/>
          <w:sz w:val="24"/>
          <w:szCs w:val="24"/>
          <w:rtl/>
        </w:rPr>
        <w:t xml:space="preserve"> אבל </w:t>
      </w:r>
      <w:r w:rsidR="00950F57">
        <w:rPr>
          <w:rFonts w:cs="David" w:hint="cs"/>
          <w:sz w:val="24"/>
          <w:szCs w:val="24"/>
          <w:rtl/>
        </w:rPr>
        <w:t xml:space="preserve">מכיוון </w:t>
      </w:r>
      <w:r w:rsidRPr="00950F57">
        <w:rPr>
          <w:rFonts w:cs="David" w:hint="cs"/>
          <w:sz w:val="24"/>
          <w:szCs w:val="24"/>
          <w:rtl/>
        </w:rPr>
        <w:t xml:space="preserve">שהפשתן </w:t>
      </w:r>
      <w:r w:rsidR="00950F57">
        <w:rPr>
          <w:rFonts w:cs="David" w:hint="cs"/>
          <w:sz w:val="24"/>
          <w:szCs w:val="24"/>
          <w:rtl/>
        </w:rPr>
        <w:t xml:space="preserve">כולו </w:t>
      </w:r>
      <w:r w:rsidRPr="00950F57">
        <w:rPr>
          <w:rFonts w:cs="David" w:hint="cs"/>
          <w:sz w:val="24"/>
          <w:szCs w:val="24"/>
          <w:rtl/>
        </w:rPr>
        <w:t>מחוץ לגיגית</w:t>
      </w:r>
      <w:r w:rsidR="00950F57">
        <w:rPr>
          <w:rFonts w:cs="David" w:hint="cs"/>
          <w:sz w:val="24"/>
          <w:szCs w:val="24"/>
          <w:rtl/>
        </w:rPr>
        <w:t>,</w:t>
      </w:r>
      <w:r w:rsidRPr="00950F57">
        <w:rPr>
          <w:rFonts w:cs="David" w:hint="cs"/>
          <w:sz w:val="24"/>
          <w:szCs w:val="24"/>
          <w:rtl/>
        </w:rPr>
        <w:t xml:space="preserve"> כנראה אין קשר ביניהם ו</w:t>
      </w:r>
      <w:r w:rsidR="00950F57">
        <w:rPr>
          <w:rFonts w:cs="David" w:hint="cs"/>
          <w:sz w:val="24"/>
          <w:szCs w:val="24"/>
          <w:rtl/>
        </w:rPr>
        <w:t xml:space="preserve">לכן </w:t>
      </w:r>
      <w:r w:rsidRPr="00950F57">
        <w:rPr>
          <w:rFonts w:cs="David" w:hint="cs"/>
          <w:sz w:val="24"/>
          <w:szCs w:val="24"/>
          <w:rtl/>
        </w:rPr>
        <w:t xml:space="preserve">הדין הוא הרי אלו שלו.  והא </w:t>
      </w:r>
      <w:r w:rsidR="00950F57">
        <w:rPr>
          <w:rFonts w:cs="David" w:hint="cs"/>
          <w:sz w:val="24"/>
          <w:szCs w:val="24"/>
          <w:rtl/>
        </w:rPr>
        <w:t>ב</w:t>
      </w:r>
      <w:r w:rsidRPr="00950F57">
        <w:rPr>
          <w:rFonts w:cs="David" w:hint="cs"/>
          <w:sz w:val="24"/>
          <w:szCs w:val="24"/>
          <w:rtl/>
        </w:rPr>
        <w:t>צנא בפירי זו הברייתא שמדובר בפירות וכלי</w:t>
      </w:r>
      <w:r w:rsidR="00950F57">
        <w:rPr>
          <w:rFonts w:cs="David" w:hint="cs"/>
          <w:sz w:val="24"/>
          <w:szCs w:val="24"/>
          <w:rtl/>
        </w:rPr>
        <w:t>,</w:t>
      </w:r>
      <w:r w:rsidRPr="00950F57">
        <w:rPr>
          <w:rFonts w:cs="David" w:hint="cs"/>
          <w:sz w:val="24"/>
          <w:szCs w:val="24"/>
          <w:rtl/>
        </w:rPr>
        <w:t xml:space="preserve"> </w:t>
      </w:r>
      <w:r w:rsidR="00950F57">
        <w:rPr>
          <w:rFonts w:cs="David" w:hint="cs"/>
          <w:sz w:val="24"/>
          <w:szCs w:val="24"/>
          <w:rtl/>
        </w:rPr>
        <w:t>וכאן י</w:t>
      </w:r>
      <w:r w:rsidRPr="00950F57">
        <w:rPr>
          <w:rFonts w:cs="David" w:hint="cs"/>
          <w:sz w:val="24"/>
          <w:szCs w:val="24"/>
          <w:rtl/>
        </w:rPr>
        <w:t>יתכן שכל הפירות יפלו מהכלי ולכן הדין הוא חייב להכריז.</w:t>
      </w:r>
    </w:p>
    <w:p w:rsidR="00950F57" w:rsidRDefault="00950F57" w:rsidP="00950F57">
      <w:pPr>
        <w:pStyle w:val="a7"/>
        <w:spacing w:line="360" w:lineRule="auto"/>
        <w:ind w:left="368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B16B33" w:rsidRPr="00950F57">
        <w:rPr>
          <w:rFonts w:cs="David" w:hint="cs"/>
          <w:sz w:val="24"/>
          <w:szCs w:val="24"/>
          <w:rtl/>
        </w:rPr>
        <w:t xml:space="preserve">תוספות </w:t>
      </w:r>
      <w:r>
        <w:rPr>
          <w:rFonts w:cs="David" w:hint="cs"/>
          <w:sz w:val="24"/>
          <w:szCs w:val="24"/>
          <w:rtl/>
        </w:rPr>
        <w:t>מקשה</w:t>
      </w:r>
      <w:r w:rsidR="00B16B33" w:rsidRPr="00950F57">
        <w:rPr>
          <w:rFonts w:cs="David" w:hint="cs"/>
          <w:sz w:val="24"/>
          <w:szCs w:val="24"/>
          <w:rtl/>
        </w:rPr>
        <w:t xml:space="preserve"> על רש"י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הרי</w:t>
      </w:r>
      <w:r w:rsidR="00B16B33" w:rsidRPr="00950F57">
        <w:rPr>
          <w:rFonts w:cs="David" w:hint="cs"/>
          <w:sz w:val="24"/>
          <w:szCs w:val="24"/>
          <w:rtl/>
        </w:rPr>
        <w:t xml:space="preserve"> במשנה כתוב במפורש פירות</w:t>
      </w:r>
      <w:r>
        <w:rPr>
          <w:rFonts w:cs="David" w:hint="cs"/>
          <w:sz w:val="24"/>
          <w:szCs w:val="24"/>
          <w:rtl/>
        </w:rPr>
        <w:t xml:space="preserve">, וכיצד הסברת </w:t>
      </w:r>
      <w:r w:rsidR="00B16B33" w:rsidRPr="00950F57">
        <w:rPr>
          <w:rFonts w:cs="David" w:hint="cs"/>
          <w:sz w:val="24"/>
          <w:szCs w:val="24"/>
          <w:rtl/>
        </w:rPr>
        <w:t>שהברייתא מדברת בפירות?</w:t>
      </w:r>
      <w:r>
        <w:rPr>
          <w:rFonts w:cs="David" w:hint="cs"/>
          <w:sz w:val="24"/>
          <w:szCs w:val="24"/>
          <w:rtl/>
        </w:rPr>
        <w:t xml:space="preserve"> ואמנם אפשר להסביר שגם פשתן הוא סוג של פרי (כך מדרש בראשית רבה מסביר את מנחתו של קין), אך זהו תירוץ דחוק.</w:t>
      </w:r>
    </w:p>
    <w:p w:rsidR="00B16B33" w:rsidRPr="00950F57" w:rsidRDefault="00950F57" w:rsidP="00950F57">
      <w:pPr>
        <w:pStyle w:val="a7"/>
        <w:spacing w:line="360" w:lineRule="auto"/>
        <w:ind w:left="368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לפיכך ה</w:t>
      </w:r>
      <w:r w:rsidR="00B16B33" w:rsidRPr="00950F57">
        <w:rPr>
          <w:rFonts w:cs="David" w:hint="cs"/>
          <w:sz w:val="24"/>
          <w:szCs w:val="24"/>
          <w:rtl/>
        </w:rPr>
        <w:t xml:space="preserve">תוספות אומר שהא בצנא ופירי זו המשנה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מכיוון </w:t>
      </w:r>
      <w:r w:rsidR="00B16B33" w:rsidRPr="00950F57">
        <w:rPr>
          <w:rFonts w:cs="David" w:hint="cs"/>
          <w:sz w:val="24"/>
          <w:szCs w:val="24"/>
          <w:rtl/>
        </w:rPr>
        <w:t>שהפירות נפרדים זה מזה בטוח שלא כולם נפלו ביחד, ולכן אם מצאת את כל הפירות מחוץ לכלי הדין הוא הרי אלו שלו</w:t>
      </w:r>
      <w:r>
        <w:rPr>
          <w:rFonts w:cs="David" w:hint="cs"/>
          <w:sz w:val="24"/>
          <w:szCs w:val="24"/>
          <w:rtl/>
        </w:rPr>
        <w:t>;</w:t>
      </w:r>
      <w:r w:rsidR="00B16B33" w:rsidRPr="00950F57">
        <w:rPr>
          <w:rFonts w:cs="David" w:hint="cs"/>
          <w:sz w:val="24"/>
          <w:szCs w:val="24"/>
          <w:rtl/>
        </w:rPr>
        <w:t xml:space="preserve"> והא בכובא וכיתנא זו הברייתא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מכיוון שהפשתן הוא חבילה אחת, </w:t>
      </w:r>
      <w:r w:rsidR="00B16B33" w:rsidRPr="00950F57">
        <w:rPr>
          <w:rFonts w:cs="David" w:hint="cs"/>
          <w:sz w:val="24"/>
          <w:szCs w:val="24"/>
          <w:rtl/>
        </w:rPr>
        <w:t>ייתכן שכל החבילה תיפול מהכלי ולכן הדין הוא חייב להכריז.</w:t>
      </w:r>
    </w:p>
    <w:p w:rsidR="00950F57" w:rsidRDefault="00B16B33" w:rsidP="00950F57">
      <w:pPr>
        <w:pStyle w:val="a7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</w:rPr>
      </w:pPr>
      <w:r w:rsidRPr="00950F57">
        <w:rPr>
          <w:rFonts w:cs="David" w:hint="cs"/>
          <w:sz w:val="24"/>
          <w:szCs w:val="24"/>
          <w:rtl/>
        </w:rPr>
        <w:t xml:space="preserve">רב </w:t>
      </w:r>
      <w:r w:rsidR="00950F57">
        <w:rPr>
          <w:rFonts w:cs="David" w:hint="cs"/>
          <w:sz w:val="24"/>
          <w:szCs w:val="24"/>
          <w:rtl/>
        </w:rPr>
        <w:t>פפא נוקט בגישה שונה ומסביר שהן המשנה והן הברייתא דיברו</w:t>
      </w:r>
      <w:r w:rsidRPr="00950F57">
        <w:rPr>
          <w:rFonts w:cs="David" w:hint="cs"/>
          <w:sz w:val="24"/>
          <w:szCs w:val="24"/>
          <w:rtl/>
        </w:rPr>
        <w:t xml:space="preserve"> </w:t>
      </w:r>
      <w:r w:rsidR="00950F57">
        <w:rPr>
          <w:rFonts w:cs="David" w:hint="cs"/>
          <w:sz w:val="24"/>
          <w:szCs w:val="24"/>
          <w:rtl/>
        </w:rPr>
        <w:t>ב</w:t>
      </w:r>
      <w:r w:rsidRPr="00950F57">
        <w:rPr>
          <w:rFonts w:cs="David" w:hint="cs"/>
          <w:sz w:val="24"/>
          <w:szCs w:val="24"/>
          <w:rtl/>
        </w:rPr>
        <w:t>צנא ופירי</w:t>
      </w:r>
      <w:r w:rsidR="00950F57">
        <w:rPr>
          <w:rFonts w:cs="David" w:hint="cs"/>
          <w:sz w:val="24"/>
          <w:szCs w:val="24"/>
          <w:rtl/>
        </w:rPr>
        <w:t>, אך המשנה דנה במקרה</w:t>
      </w:r>
      <w:r w:rsidRPr="00950F57">
        <w:rPr>
          <w:rFonts w:cs="David" w:hint="cs"/>
          <w:sz w:val="24"/>
          <w:szCs w:val="24"/>
          <w:rtl/>
        </w:rPr>
        <w:t xml:space="preserve"> שלא נשאר כלום בכלי </w:t>
      </w:r>
      <w:r w:rsidR="00950F57">
        <w:rPr>
          <w:rFonts w:cs="David" w:hint="cs"/>
          <w:sz w:val="24"/>
          <w:szCs w:val="24"/>
          <w:rtl/>
        </w:rPr>
        <w:t xml:space="preserve">(ולכן הדין הוא הרי אלו שלו), ואילו הברייתא דנה במקרה </w:t>
      </w:r>
      <w:r w:rsidRPr="00950F57">
        <w:rPr>
          <w:rFonts w:cs="David" w:hint="cs"/>
          <w:sz w:val="24"/>
          <w:szCs w:val="24"/>
          <w:rtl/>
        </w:rPr>
        <w:t xml:space="preserve">שנשאר </w:t>
      </w:r>
      <w:r w:rsidR="00950F57">
        <w:rPr>
          <w:rFonts w:cs="David" w:hint="cs"/>
          <w:sz w:val="24"/>
          <w:szCs w:val="24"/>
          <w:rtl/>
        </w:rPr>
        <w:t xml:space="preserve">משהו </w:t>
      </w:r>
      <w:r w:rsidRPr="00950F57">
        <w:rPr>
          <w:rFonts w:cs="David" w:hint="cs"/>
          <w:sz w:val="24"/>
          <w:szCs w:val="24"/>
          <w:rtl/>
        </w:rPr>
        <w:t>בכלי</w:t>
      </w:r>
      <w:r w:rsidR="00950F57">
        <w:rPr>
          <w:rFonts w:cs="David" w:hint="cs"/>
          <w:sz w:val="24"/>
          <w:szCs w:val="24"/>
          <w:rtl/>
        </w:rPr>
        <w:t xml:space="preserve"> (ולכן הדין הוא חייב להכריז).</w:t>
      </w:r>
      <w:r w:rsidRPr="00950F57">
        <w:rPr>
          <w:rFonts w:cs="David" w:hint="cs"/>
          <w:sz w:val="24"/>
          <w:szCs w:val="24"/>
          <w:rtl/>
        </w:rPr>
        <w:t>,</w:t>
      </w:r>
    </w:p>
    <w:p w:rsidR="00950F57" w:rsidRDefault="00950F57" w:rsidP="00950F57">
      <w:pPr>
        <w:pStyle w:val="a7"/>
        <w:numPr>
          <w:ilvl w:val="0"/>
          <w:numId w:val="1"/>
        </w:numPr>
        <w:spacing w:line="360" w:lineRule="auto"/>
        <w:ind w:left="368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תירוץ נוסף: גם המשנה וגם הברייתא דנות במקרה שלא נשאר כלום בכלי, אך בברייתא מדובר </w:t>
      </w:r>
      <w:r w:rsidR="00B16B33" w:rsidRPr="00950F57">
        <w:rPr>
          <w:rFonts w:cs="David" w:hint="cs"/>
          <w:sz w:val="24"/>
          <w:szCs w:val="24"/>
          <w:rtl/>
        </w:rPr>
        <w:t>כשהפירות פונים לכלי</w:t>
      </w:r>
      <w:r>
        <w:rPr>
          <w:rFonts w:cs="David" w:hint="cs"/>
          <w:sz w:val="24"/>
          <w:szCs w:val="24"/>
          <w:rtl/>
        </w:rPr>
        <w:t xml:space="preserve">, ואילו במשנה מדובר בפירות </w:t>
      </w:r>
      <w:r w:rsidR="00B16B33" w:rsidRPr="00950F57">
        <w:rPr>
          <w:rFonts w:cs="David" w:hint="cs"/>
          <w:sz w:val="24"/>
          <w:szCs w:val="24"/>
          <w:rtl/>
        </w:rPr>
        <w:t>שאינם פונים לכלי</w:t>
      </w:r>
      <w:r>
        <w:rPr>
          <w:rFonts w:cs="David" w:hint="cs"/>
          <w:sz w:val="24"/>
          <w:szCs w:val="24"/>
          <w:rtl/>
        </w:rPr>
        <w:t>.</w:t>
      </w:r>
      <w:r w:rsidR="00B16B33" w:rsidRPr="00950F57">
        <w:rPr>
          <w:rFonts w:cs="David" w:hint="cs"/>
          <w:sz w:val="24"/>
          <w:szCs w:val="24"/>
          <w:rtl/>
        </w:rPr>
        <w:t xml:space="preserve"> </w:t>
      </w:r>
    </w:p>
    <w:p w:rsidR="00B16B33" w:rsidRPr="00950F57" w:rsidRDefault="00950F57" w:rsidP="00950F57">
      <w:pPr>
        <w:pStyle w:val="a7"/>
        <w:numPr>
          <w:ilvl w:val="0"/>
          <w:numId w:val="1"/>
        </w:numPr>
        <w:spacing w:line="360" w:lineRule="auto"/>
        <w:ind w:left="368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תירוץ נוסף ואחרון: גם המשנה וגם הברייתא דנות במקרה </w:t>
      </w:r>
      <w:r w:rsidR="00B16B33" w:rsidRPr="00950F57">
        <w:rPr>
          <w:rFonts w:cs="David" w:hint="cs"/>
          <w:sz w:val="24"/>
          <w:szCs w:val="24"/>
          <w:rtl/>
        </w:rPr>
        <w:t xml:space="preserve">שהפירות פונים </w:t>
      </w:r>
      <w:r>
        <w:rPr>
          <w:rFonts w:cs="David" w:hint="cs"/>
          <w:sz w:val="24"/>
          <w:szCs w:val="24"/>
          <w:rtl/>
        </w:rPr>
        <w:t>אל</w:t>
      </w:r>
      <w:r w:rsidR="00B16B33" w:rsidRPr="00950F57">
        <w:rPr>
          <w:rFonts w:cs="David" w:hint="cs"/>
          <w:sz w:val="24"/>
          <w:szCs w:val="24"/>
          <w:rtl/>
        </w:rPr>
        <w:t xml:space="preserve"> ה</w:t>
      </w:r>
      <w:r>
        <w:rPr>
          <w:rFonts w:cs="David" w:hint="cs"/>
          <w:sz w:val="24"/>
          <w:szCs w:val="24"/>
          <w:rtl/>
        </w:rPr>
        <w:t>כלי</w:t>
      </w:r>
      <w:r w:rsidR="00B16B33" w:rsidRPr="00950F57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 xml:space="preserve">אך המשנה עוסקת במקרה </w:t>
      </w:r>
      <w:r w:rsidR="00B16B33" w:rsidRPr="00950F57">
        <w:rPr>
          <w:rFonts w:cs="David" w:hint="cs"/>
          <w:sz w:val="24"/>
          <w:szCs w:val="24"/>
          <w:rtl/>
        </w:rPr>
        <w:t xml:space="preserve">שיש אוגנים בכלי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זו מין טבעת שאמורה למנוע מהתכולה להישפך כולה החוצה, ואם נמצאו כל הפירות בכלי שיש לו אוגנים, כנראה שמקור הפירות אינו בכלי ולכן הרי אלו שלו; ואילו הברייתא דנה במקרה שא</w:t>
      </w:r>
      <w:r w:rsidR="00B16B33" w:rsidRPr="00950F57">
        <w:rPr>
          <w:rFonts w:cs="David" w:hint="cs"/>
          <w:sz w:val="24"/>
          <w:szCs w:val="24"/>
          <w:rtl/>
        </w:rPr>
        <w:t>ין אוגנים לכלי</w:t>
      </w:r>
      <w:r>
        <w:rPr>
          <w:rFonts w:cs="David" w:hint="cs"/>
          <w:sz w:val="24"/>
          <w:szCs w:val="24"/>
          <w:rtl/>
        </w:rPr>
        <w:t>, כלומר ייתכן שכל הפירות נפלו מן הכלי ולכן חייב להכריז</w:t>
      </w:r>
      <w:r w:rsidR="00B16B33" w:rsidRPr="00950F57">
        <w:rPr>
          <w:rFonts w:cs="David" w:hint="cs"/>
          <w:sz w:val="24"/>
          <w:szCs w:val="24"/>
          <w:rtl/>
        </w:rPr>
        <w:t>.</w:t>
      </w:r>
    </w:p>
    <w:p w:rsidR="00B16B33" w:rsidRPr="00950F57" w:rsidRDefault="00B16B33" w:rsidP="00950F5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50F57">
        <w:rPr>
          <w:rFonts w:cs="David" w:hint="cs"/>
          <w:b/>
          <w:bCs/>
          <w:sz w:val="24"/>
          <w:szCs w:val="24"/>
          <w:rtl/>
        </w:rPr>
        <w:t>ציבורי מעות וציבורי פירות</w:t>
      </w:r>
    </w:p>
    <w:p w:rsidR="00B16B33" w:rsidRPr="00950F57" w:rsidRDefault="00B16B33" w:rsidP="00950F57">
      <w:pPr>
        <w:spacing w:line="360" w:lineRule="auto"/>
        <w:jc w:val="both"/>
        <w:rPr>
          <w:rFonts w:cs="David"/>
          <w:sz w:val="24"/>
          <w:szCs w:val="24"/>
        </w:rPr>
      </w:pPr>
      <w:r w:rsidRPr="00950F57">
        <w:rPr>
          <w:rFonts w:cs="David" w:hint="cs"/>
          <w:sz w:val="24"/>
          <w:szCs w:val="24"/>
          <w:rtl/>
        </w:rPr>
        <w:t xml:space="preserve">אם </w:t>
      </w:r>
      <w:r w:rsidR="00950F57">
        <w:rPr>
          <w:rFonts w:cs="David" w:hint="cs"/>
          <w:sz w:val="24"/>
          <w:szCs w:val="24"/>
          <w:rtl/>
        </w:rPr>
        <w:t>במשנה הניסוח הוא</w:t>
      </w:r>
      <w:r w:rsidRPr="00950F57">
        <w:rPr>
          <w:rFonts w:cs="David" w:hint="cs"/>
          <w:sz w:val="24"/>
          <w:szCs w:val="24"/>
          <w:rtl/>
        </w:rPr>
        <w:t xml:space="preserve"> </w:t>
      </w:r>
      <w:r w:rsidR="00950F57">
        <w:rPr>
          <w:rFonts w:cs="David" w:hint="cs"/>
          <w:sz w:val="24"/>
          <w:szCs w:val="24"/>
          <w:rtl/>
        </w:rPr>
        <w:t>"</w:t>
      </w:r>
      <w:r w:rsidRPr="00950F57">
        <w:rPr>
          <w:rFonts w:cs="David" w:hint="cs"/>
          <w:sz w:val="24"/>
          <w:szCs w:val="24"/>
          <w:rtl/>
        </w:rPr>
        <w:t>ציבור</w:t>
      </w:r>
      <w:r w:rsidRPr="00950F57">
        <w:rPr>
          <w:rFonts w:cs="David" w:hint="cs"/>
          <w:b/>
          <w:bCs/>
          <w:sz w:val="24"/>
          <w:szCs w:val="24"/>
          <w:rtl/>
        </w:rPr>
        <w:t>י</w:t>
      </w:r>
      <w:r w:rsidRPr="00950F57">
        <w:rPr>
          <w:rFonts w:cs="David" w:hint="cs"/>
          <w:sz w:val="24"/>
          <w:szCs w:val="24"/>
          <w:rtl/>
        </w:rPr>
        <w:t xml:space="preserve"> </w:t>
      </w:r>
      <w:r w:rsidR="00950F57">
        <w:rPr>
          <w:rFonts w:cs="David" w:hint="cs"/>
          <w:sz w:val="24"/>
          <w:szCs w:val="24"/>
          <w:rtl/>
        </w:rPr>
        <w:t>פירות",</w:t>
      </w:r>
      <w:r w:rsidRPr="00950F57">
        <w:rPr>
          <w:rFonts w:cs="David" w:hint="cs"/>
          <w:sz w:val="24"/>
          <w:szCs w:val="24"/>
          <w:rtl/>
        </w:rPr>
        <w:t xml:space="preserve"> הגמרא מסיקה ש</w:t>
      </w:r>
      <w:r w:rsidRPr="00950F57">
        <w:rPr>
          <w:rFonts w:cs="David" w:hint="cs"/>
          <w:b/>
          <w:bCs/>
          <w:sz w:val="24"/>
          <w:szCs w:val="24"/>
          <w:rtl/>
        </w:rPr>
        <w:t>מניין</w:t>
      </w:r>
      <w:r w:rsidRPr="00950F57">
        <w:rPr>
          <w:rFonts w:cs="David" w:hint="cs"/>
          <w:sz w:val="24"/>
          <w:szCs w:val="24"/>
          <w:rtl/>
        </w:rPr>
        <w:t xml:space="preserve"> נחשב סימן כי ציבורי זה לשון רבים, אבל אז הגמרא דוחה</w:t>
      </w:r>
      <w:r w:rsidR="00950F57">
        <w:rPr>
          <w:rFonts w:cs="David" w:hint="cs"/>
          <w:sz w:val="24"/>
          <w:szCs w:val="24"/>
          <w:rtl/>
        </w:rPr>
        <w:t xml:space="preserve"> ואומרת שאפשר לשנות </w:t>
      </w:r>
      <w:r w:rsidRPr="00950F57">
        <w:rPr>
          <w:rFonts w:cs="David" w:hint="cs"/>
          <w:sz w:val="24"/>
          <w:szCs w:val="24"/>
          <w:rtl/>
        </w:rPr>
        <w:t xml:space="preserve">ציבור </w:t>
      </w:r>
      <w:r w:rsidR="00950F57">
        <w:rPr>
          <w:rFonts w:cs="David" w:hint="cs"/>
          <w:sz w:val="24"/>
          <w:szCs w:val="24"/>
          <w:rtl/>
        </w:rPr>
        <w:t>פיר</w:t>
      </w:r>
      <w:r w:rsidRPr="00950F57">
        <w:rPr>
          <w:rFonts w:cs="David" w:hint="cs"/>
          <w:sz w:val="24"/>
          <w:szCs w:val="24"/>
          <w:rtl/>
        </w:rPr>
        <w:t>ות</w:t>
      </w:r>
      <w:r w:rsidR="00950F57">
        <w:rPr>
          <w:rFonts w:cs="David" w:hint="cs"/>
          <w:sz w:val="24"/>
          <w:szCs w:val="24"/>
          <w:rtl/>
        </w:rPr>
        <w:t>, ואז אין מדובר במניין</w:t>
      </w:r>
      <w:r w:rsidRPr="00950F57">
        <w:rPr>
          <w:rFonts w:cs="David" w:hint="cs"/>
          <w:sz w:val="24"/>
          <w:szCs w:val="24"/>
          <w:rtl/>
        </w:rPr>
        <w:t>.</w:t>
      </w:r>
      <w:r w:rsidR="00950F57">
        <w:rPr>
          <w:rFonts w:cs="David" w:hint="cs"/>
          <w:sz w:val="24"/>
          <w:szCs w:val="24"/>
          <w:rtl/>
        </w:rPr>
        <w:t xml:space="preserve"> אם אכן</w:t>
      </w:r>
      <w:r w:rsidRPr="00950F57">
        <w:rPr>
          <w:rFonts w:cs="David" w:hint="cs"/>
          <w:sz w:val="24"/>
          <w:szCs w:val="24"/>
          <w:rtl/>
        </w:rPr>
        <w:t xml:space="preserve"> </w:t>
      </w:r>
      <w:r w:rsidRPr="00950F57">
        <w:rPr>
          <w:rFonts w:cs="David" w:hint="cs"/>
          <w:sz w:val="24"/>
          <w:szCs w:val="24"/>
          <w:rtl/>
        </w:rPr>
        <w:lastRenderedPageBreak/>
        <w:t xml:space="preserve">נאמר ציבור מעות אז </w:t>
      </w:r>
      <w:r w:rsidR="00950F57">
        <w:rPr>
          <w:rFonts w:cs="David" w:hint="cs"/>
          <w:sz w:val="24"/>
          <w:szCs w:val="24"/>
          <w:rtl/>
        </w:rPr>
        <w:t xml:space="preserve">ניתן להסיק </w:t>
      </w:r>
      <w:r w:rsidRPr="00950F57">
        <w:rPr>
          <w:rFonts w:cs="David" w:hint="cs"/>
          <w:sz w:val="24"/>
          <w:szCs w:val="24"/>
          <w:rtl/>
        </w:rPr>
        <w:t>ש</w:t>
      </w:r>
      <w:r w:rsidRPr="00950F57">
        <w:rPr>
          <w:rFonts w:cs="David" w:hint="cs"/>
          <w:b/>
          <w:bCs/>
          <w:sz w:val="24"/>
          <w:szCs w:val="24"/>
          <w:rtl/>
        </w:rPr>
        <w:t xml:space="preserve">מקום </w:t>
      </w:r>
      <w:r w:rsidRPr="00950F57">
        <w:rPr>
          <w:rFonts w:cs="David" w:hint="cs"/>
          <w:sz w:val="24"/>
          <w:szCs w:val="24"/>
          <w:rtl/>
        </w:rPr>
        <w:t>נחשב סימן כי אחרת על מה מכריז? הגמרא ד</w:t>
      </w:r>
      <w:r w:rsidR="00950F57">
        <w:rPr>
          <w:rFonts w:cs="David" w:hint="cs"/>
          <w:sz w:val="24"/>
          <w:szCs w:val="24"/>
          <w:rtl/>
        </w:rPr>
        <w:t>וחה ואמרת שאפשר לשנות ציבורי פיר</w:t>
      </w:r>
      <w:r w:rsidRPr="00950F57">
        <w:rPr>
          <w:rFonts w:cs="David" w:hint="cs"/>
          <w:sz w:val="24"/>
          <w:szCs w:val="24"/>
          <w:rtl/>
        </w:rPr>
        <w:t>ות.</w:t>
      </w:r>
      <w:r w:rsidR="00950F57">
        <w:rPr>
          <w:rFonts w:cs="David" w:hint="cs"/>
          <w:sz w:val="24"/>
          <w:szCs w:val="24"/>
          <w:rtl/>
        </w:rPr>
        <w:t xml:space="preserve"> כלומר הגירסה אינה בהירה דיה כדי להכריע בשאלת מניין או מקום האם הם נחשבים סימנים.</w:t>
      </w:r>
    </w:p>
    <w:sectPr w:rsidR="00B16B33" w:rsidRPr="00950F57" w:rsidSect="001761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E1E" w:rsidRDefault="00043E1E" w:rsidP="00B16B33">
      <w:pPr>
        <w:spacing w:after="0" w:line="240" w:lineRule="auto"/>
      </w:pPr>
      <w:r>
        <w:separator/>
      </w:r>
    </w:p>
  </w:endnote>
  <w:endnote w:type="continuationSeparator" w:id="1">
    <w:p w:rsidR="00043E1E" w:rsidRDefault="00043E1E" w:rsidP="00B1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E1E" w:rsidRDefault="00043E1E" w:rsidP="00B16B33">
      <w:pPr>
        <w:spacing w:after="0" w:line="240" w:lineRule="auto"/>
      </w:pPr>
      <w:r>
        <w:separator/>
      </w:r>
    </w:p>
  </w:footnote>
  <w:footnote w:type="continuationSeparator" w:id="1">
    <w:p w:rsidR="00043E1E" w:rsidRDefault="00043E1E" w:rsidP="00B1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21FD"/>
    <w:multiLevelType w:val="hybridMultilevel"/>
    <w:tmpl w:val="0C6AB8B8"/>
    <w:lvl w:ilvl="0" w:tplc="9990C8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B33"/>
    <w:rsid w:val="00043E1E"/>
    <w:rsid w:val="001761DB"/>
    <w:rsid w:val="00950F57"/>
    <w:rsid w:val="00B16B33"/>
    <w:rsid w:val="00B70628"/>
    <w:rsid w:val="00FD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B16B33"/>
  </w:style>
  <w:style w:type="paragraph" w:styleId="a5">
    <w:name w:val="footer"/>
    <w:basedOn w:val="a"/>
    <w:link w:val="a6"/>
    <w:uiPriority w:val="99"/>
    <w:semiHidden/>
    <w:unhideWhenUsed/>
    <w:rsid w:val="00B16B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B16B33"/>
  </w:style>
  <w:style w:type="paragraph" w:styleId="a7">
    <w:name w:val="List Paragraph"/>
    <w:basedOn w:val="a"/>
    <w:uiPriority w:val="34"/>
    <w:qFormat/>
    <w:rsid w:val="00950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talmid</dc:creator>
  <cp:lastModifiedBy>יחיאלי</cp:lastModifiedBy>
  <cp:revision>2</cp:revision>
  <dcterms:created xsi:type="dcterms:W3CDTF">2013-01-03T22:01:00Z</dcterms:created>
  <dcterms:modified xsi:type="dcterms:W3CDTF">2013-01-03T22:01:00Z</dcterms:modified>
</cp:coreProperties>
</file>